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7E6C70A" w14:textId="77777777" w:rsidR="00287A4B" w:rsidRPr="00287A4B" w:rsidRDefault="00287A4B" w:rsidP="00287A4B">
      <w:pPr>
        <w:spacing w:after="0" w:line="240" w:lineRule="auto"/>
        <w:jc w:val="center"/>
        <w:textAlignment w:val="baseline"/>
        <w:outlineLvl w:val="4"/>
        <w:rPr>
          <w:rFonts w:ascii="Times New Roman" w:eastAsia="Times New Roman" w:hAnsi="Times New Roman" w:cs="Times New Roman"/>
          <w:b/>
          <w:bCs/>
          <w:color w:val="000000"/>
          <w:sz w:val="24"/>
          <w:szCs w:val="24"/>
        </w:rPr>
      </w:pPr>
      <w:r w:rsidRPr="00287A4B">
        <w:rPr>
          <w:rFonts w:ascii="Times New Roman" w:eastAsia="Times New Roman" w:hAnsi="Times New Roman" w:cs="Times New Roman"/>
          <w:b/>
          <w:bCs/>
          <w:color w:val="000000"/>
          <w:sz w:val="24"/>
          <w:szCs w:val="24"/>
          <w:bdr w:val="none" w:sz="0" w:space="0" w:color="auto" w:frame="1"/>
        </w:rPr>
        <w:t>Saturday</w:t>
      </w:r>
      <w:r w:rsidRPr="00287A4B">
        <w:rPr>
          <w:rFonts w:ascii="Arial" w:eastAsia="Times New Roman" w:hAnsi="Arial" w:cs="Arial"/>
          <w:b/>
          <w:bCs/>
          <w:color w:val="000000"/>
          <w:sz w:val="38"/>
          <w:szCs w:val="38"/>
          <w:bdr w:val="none" w:sz="0" w:space="0" w:color="auto" w:frame="1"/>
        </w:rPr>
        <w:t>,</w:t>
      </w:r>
      <w:r w:rsidRPr="00287A4B">
        <w:rPr>
          <w:rFonts w:ascii="Times New Roman" w:eastAsia="Times New Roman" w:hAnsi="Times New Roman" w:cs="Times New Roman"/>
          <w:b/>
          <w:bCs/>
          <w:color w:val="000000"/>
          <w:sz w:val="24"/>
          <w:szCs w:val="24"/>
          <w:bdr w:val="none" w:sz="0" w:space="0" w:color="auto" w:frame="1"/>
        </w:rPr>
        <w:t xml:space="preserve"> September 28</w:t>
      </w:r>
    </w:p>
    <w:p w14:paraId="7206E0D4" w14:textId="0252B696" w:rsidR="00287A4B" w:rsidRPr="00287A4B" w:rsidRDefault="00287A4B" w:rsidP="00287A4B">
      <w:pPr>
        <w:spacing w:after="0" w:line="240" w:lineRule="auto"/>
        <w:textAlignment w:val="baseline"/>
        <w:rPr>
          <w:rFonts w:ascii="Times New Roman" w:eastAsia="Times New Roman" w:hAnsi="Times New Roman" w:cs="Times New Roman"/>
          <w:color w:val="000000"/>
          <w:sz w:val="24"/>
          <w:szCs w:val="24"/>
        </w:rPr>
      </w:pPr>
      <w:r w:rsidRPr="00287A4B">
        <w:rPr>
          <w:rFonts w:ascii="Times New Roman" w:eastAsia="Times New Roman" w:hAnsi="Times New Roman" w:cs="Times New Roman"/>
          <w:color w:val="000000"/>
          <w:sz w:val="24"/>
          <w:szCs w:val="24"/>
          <w:bdr w:val="none" w:sz="0" w:space="0" w:color="auto" w:frame="1"/>
        </w:rPr>
        <w:t>8:30 – 8:45 am - </w:t>
      </w:r>
      <w:r w:rsidRPr="00287A4B">
        <w:rPr>
          <w:rFonts w:ascii="Times New Roman" w:eastAsia="Times New Roman" w:hAnsi="Times New Roman" w:cs="Times New Roman"/>
          <w:b/>
          <w:bCs/>
          <w:color w:val="000000"/>
          <w:sz w:val="24"/>
          <w:szCs w:val="24"/>
          <w:bdr w:val="none" w:sz="0" w:space="0" w:color="auto" w:frame="1"/>
        </w:rPr>
        <w:t>Welcome</w:t>
      </w:r>
      <w:r w:rsidRPr="00287A4B">
        <w:rPr>
          <w:rFonts w:ascii="Times New Roman" w:eastAsia="Times New Roman" w:hAnsi="Times New Roman" w:cs="Times New Roman"/>
          <w:color w:val="000000"/>
          <w:sz w:val="24"/>
          <w:szCs w:val="24"/>
          <w:bdr w:val="none" w:sz="0" w:space="0" w:color="auto" w:frame="1"/>
        </w:rPr>
        <w:t> </w:t>
      </w:r>
      <w:r w:rsidRPr="00287A4B">
        <w:rPr>
          <w:rFonts w:ascii="Times New Roman" w:eastAsia="Times New Roman" w:hAnsi="Times New Roman" w:cs="Times New Roman"/>
          <w:b/>
          <w:bCs/>
          <w:color w:val="000000"/>
          <w:sz w:val="24"/>
          <w:szCs w:val="24"/>
          <w:bdr w:val="none" w:sz="0" w:space="0" w:color="auto" w:frame="1"/>
        </w:rPr>
        <w:t>Indigenous Blessing Mary Jane Oatman N/A</w:t>
      </w:r>
    </w:p>
    <w:p w14:paraId="0CEC1C15" w14:textId="38CC9DF4" w:rsidR="00287A4B" w:rsidRPr="00287A4B" w:rsidRDefault="00287A4B" w:rsidP="00287A4B">
      <w:pPr>
        <w:spacing w:after="0" w:line="240" w:lineRule="auto"/>
        <w:textAlignment w:val="baseline"/>
        <w:rPr>
          <w:rFonts w:ascii="Times New Roman" w:eastAsia="Times New Roman" w:hAnsi="Times New Roman" w:cs="Times New Roman"/>
          <w:color w:val="000000"/>
          <w:sz w:val="24"/>
          <w:szCs w:val="24"/>
        </w:rPr>
      </w:pPr>
      <w:r w:rsidRPr="00287A4B">
        <w:rPr>
          <w:rFonts w:ascii="Times New Roman" w:eastAsia="Times New Roman" w:hAnsi="Times New Roman" w:cs="Times New Roman"/>
          <w:color w:val="000000"/>
          <w:sz w:val="24"/>
          <w:szCs w:val="24"/>
          <w:bdr w:val="none" w:sz="0" w:space="0" w:color="auto" w:frame="1"/>
        </w:rPr>
        <w:t>8:45 – 9:00 am - </w:t>
      </w:r>
      <w:r w:rsidRPr="00287A4B">
        <w:rPr>
          <w:rFonts w:ascii="Times New Roman" w:eastAsia="Times New Roman" w:hAnsi="Times New Roman" w:cs="Times New Roman"/>
          <w:b/>
          <w:bCs/>
          <w:color w:val="000000"/>
          <w:sz w:val="24"/>
          <w:szCs w:val="24"/>
          <w:bdr w:val="none" w:sz="0" w:space="0" w:color="auto" w:frame="1"/>
        </w:rPr>
        <w:t>Introduction to Symposium Judge Mary Celeste (ret.) N/A</w:t>
      </w:r>
    </w:p>
    <w:p w14:paraId="58FDF6DE" w14:textId="2B58D292" w:rsidR="00287A4B" w:rsidRPr="00287A4B" w:rsidRDefault="00287A4B" w:rsidP="00287A4B">
      <w:pPr>
        <w:spacing w:after="0" w:line="240" w:lineRule="auto"/>
        <w:textAlignment w:val="baseline"/>
        <w:rPr>
          <w:rFonts w:ascii="Times New Roman" w:eastAsia="Times New Roman" w:hAnsi="Times New Roman" w:cs="Times New Roman"/>
          <w:b/>
          <w:bCs/>
          <w:color w:val="000000"/>
          <w:sz w:val="24"/>
          <w:szCs w:val="24"/>
        </w:rPr>
      </w:pPr>
      <w:r w:rsidRPr="00287A4B">
        <w:rPr>
          <w:rFonts w:ascii="Times New Roman" w:eastAsia="Times New Roman" w:hAnsi="Times New Roman" w:cs="Times New Roman"/>
          <w:color w:val="000000"/>
          <w:sz w:val="24"/>
          <w:szCs w:val="24"/>
          <w:bdr w:val="none" w:sz="0" w:space="0" w:color="auto" w:frame="1"/>
        </w:rPr>
        <w:t>9:00 – 10:00 am - (Pending) </w:t>
      </w:r>
      <w:r w:rsidRPr="00287A4B">
        <w:rPr>
          <w:rFonts w:ascii="Times New Roman" w:eastAsia="Times New Roman" w:hAnsi="Times New Roman" w:cs="Times New Roman"/>
          <w:b/>
          <w:bCs/>
          <w:color w:val="000000"/>
          <w:sz w:val="24"/>
          <w:szCs w:val="24"/>
          <w:bdr w:val="none" w:sz="0" w:space="0" w:color="auto" w:frame="1"/>
        </w:rPr>
        <w:t>Keynote- Gov. Hochul Keynote</w:t>
      </w:r>
      <w:r w:rsidRPr="00287A4B">
        <w:rPr>
          <w:rFonts w:ascii="Times New Roman" w:eastAsia="Times New Roman" w:hAnsi="Times New Roman" w:cs="Times New Roman"/>
          <w:color w:val="000000"/>
          <w:sz w:val="24"/>
          <w:szCs w:val="24"/>
          <w:bdr w:val="none" w:sz="0" w:space="0" w:color="auto" w:frame="1"/>
        </w:rPr>
        <w:t> </w:t>
      </w:r>
      <w:r w:rsidRPr="00287A4B">
        <w:rPr>
          <w:rFonts w:ascii="Times New Roman" w:eastAsia="Times New Roman" w:hAnsi="Times New Roman" w:cs="Times New Roman"/>
          <w:i/>
          <w:iCs/>
          <w:color w:val="000000"/>
          <w:sz w:val="24"/>
          <w:szCs w:val="24"/>
          <w:bdr w:val="none" w:sz="0" w:space="0" w:color="auto" w:frame="1"/>
        </w:rPr>
        <w:t xml:space="preserve">Illicit NY Marijuana Market </w:t>
      </w:r>
      <w:r w:rsidRPr="00287A4B">
        <w:rPr>
          <w:rFonts w:ascii="Times New Roman" w:eastAsia="Times New Roman" w:hAnsi="Times New Roman" w:cs="Times New Roman"/>
          <w:b/>
          <w:bCs/>
          <w:color w:val="000000"/>
          <w:sz w:val="24"/>
          <w:szCs w:val="24"/>
          <w:bdr w:val="none" w:sz="0" w:space="0" w:color="auto" w:frame="1"/>
        </w:rPr>
        <w:t>N/A</w:t>
      </w:r>
    </w:p>
    <w:p w14:paraId="0EE31665" w14:textId="77777777" w:rsidR="00C0301A" w:rsidRDefault="00C0301A" w:rsidP="00287A4B">
      <w:pPr>
        <w:spacing w:after="0" w:line="240" w:lineRule="auto"/>
        <w:textAlignment w:val="baseline"/>
        <w:rPr>
          <w:rFonts w:ascii="Times New Roman" w:eastAsia="Times New Roman" w:hAnsi="Times New Roman" w:cs="Times New Roman"/>
          <w:color w:val="000000"/>
          <w:sz w:val="24"/>
          <w:szCs w:val="24"/>
          <w:bdr w:val="none" w:sz="0" w:space="0" w:color="auto" w:frame="1"/>
        </w:rPr>
      </w:pPr>
    </w:p>
    <w:p w14:paraId="21F4870E" w14:textId="04A37C45" w:rsidR="00287A4B" w:rsidRPr="00287A4B" w:rsidRDefault="00287A4B" w:rsidP="00287A4B">
      <w:pPr>
        <w:spacing w:after="0" w:line="240" w:lineRule="auto"/>
        <w:textAlignment w:val="baseline"/>
        <w:rPr>
          <w:rFonts w:ascii="Times New Roman" w:eastAsia="Times New Roman" w:hAnsi="Times New Roman" w:cs="Times New Roman"/>
          <w:color w:val="000000"/>
          <w:sz w:val="24"/>
          <w:szCs w:val="24"/>
        </w:rPr>
      </w:pPr>
      <w:r w:rsidRPr="00287A4B">
        <w:rPr>
          <w:rFonts w:ascii="Times New Roman" w:eastAsia="Times New Roman" w:hAnsi="Times New Roman" w:cs="Times New Roman"/>
          <w:color w:val="000000"/>
          <w:sz w:val="24"/>
          <w:szCs w:val="24"/>
          <w:bdr w:val="none" w:sz="0" w:space="0" w:color="auto" w:frame="1"/>
        </w:rPr>
        <w:t>10:00 – 11:30 am - </w:t>
      </w:r>
      <w:r w:rsidRPr="00287A4B">
        <w:rPr>
          <w:rFonts w:ascii="Times New Roman" w:eastAsia="Times New Roman" w:hAnsi="Times New Roman" w:cs="Times New Roman"/>
          <w:b/>
          <w:bCs/>
          <w:color w:val="000000"/>
          <w:sz w:val="24"/>
          <w:szCs w:val="24"/>
          <w:bdr w:val="none" w:sz="0" w:space="0" w:color="auto" w:frame="1"/>
        </w:rPr>
        <w:t>Breakout Session 1</w:t>
      </w:r>
    </w:p>
    <w:p w14:paraId="12922E24" w14:textId="77777777" w:rsidR="00F27972" w:rsidRPr="00F27972" w:rsidRDefault="00F27972" w:rsidP="00F27972">
      <w:pPr>
        <w:spacing w:after="0" w:line="240" w:lineRule="auto"/>
        <w:ind w:left="720"/>
        <w:textAlignment w:val="baseline"/>
        <w:rPr>
          <w:rFonts w:ascii="Times New Roman" w:eastAsia="Times New Roman" w:hAnsi="Times New Roman" w:cs="Times New Roman"/>
          <w:color w:val="000000"/>
          <w:sz w:val="24"/>
          <w:szCs w:val="24"/>
        </w:rPr>
      </w:pPr>
    </w:p>
    <w:p w14:paraId="5867FC8E" w14:textId="5C232CEA" w:rsidR="000D7D42" w:rsidRPr="00C0301A" w:rsidRDefault="00287A4B" w:rsidP="006976D2">
      <w:pPr>
        <w:numPr>
          <w:ilvl w:val="0"/>
          <w:numId w:val="11"/>
        </w:numPr>
        <w:spacing w:after="0" w:line="240" w:lineRule="auto"/>
        <w:textAlignment w:val="baseline"/>
        <w:rPr>
          <w:rFonts w:ascii="Times New Roman" w:hAnsi="Times New Roman" w:cs="Times New Roman"/>
          <w:b/>
          <w:bCs/>
          <w:color w:val="26282A"/>
          <w:spacing w:val="-5"/>
          <w:sz w:val="24"/>
          <w:szCs w:val="24"/>
        </w:rPr>
      </w:pPr>
      <w:r w:rsidRPr="00C0301A">
        <w:rPr>
          <w:rFonts w:ascii="Times New Roman" w:eastAsia="Times New Roman" w:hAnsi="Times New Roman" w:cs="Times New Roman"/>
          <w:b/>
          <w:bCs/>
          <w:color w:val="000000"/>
          <w:sz w:val="24"/>
          <w:szCs w:val="24"/>
          <w:bdr w:val="none" w:sz="0" w:space="0" w:color="auto" w:frame="1"/>
        </w:rPr>
        <w:t>Panel</w:t>
      </w:r>
      <w:r w:rsidRPr="00C0301A">
        <w:rPr>
          <w:rFonts w:ascii="Times New Roman" w:eastAsia="Times New Roman" w:hAnsi="Times New Roman" w:cs="Times New Roman"/>
          <w:color w:val="000000"/>
          <w:sz w:val="24"/>
          <w:szCs w:val="24"/>
          <w:bdr w:val="none" w:sz="0" w:space="0" w:color="auto" w:frame="1"/>
        </w:rPr>
        <w:t> </w:t>
      </w:r>
      <w:r w:rsidRPr="00C0301A">
        <w:rPr>
          <w:rFonts w:ascii="Times New Roman" w:eastAsia="Times New Roman" w:hAnsi="Times New Roman" w:cs="Times New Roman"/>
          <w:i/>
          <w:iCs/>
          <w:color w:val="000000"/>
          <w:sz w:val="24"/>
          <w:szCs w:val="24"/>
          <w:bdr w:val="none" w:sz="0" w:space="0" w:color="auto" w:frame="1"/>
        </w:rPr>
        <w:t>Cannabis Uses and Risks</w:t>
      </w:r>
      <w:r w:rsidRPr="00C0301A">
        <w:rPr>
          <w:rFonts w:ascii="Times New Roman" w:eastAsia="Times New Roman" w:hAnsi="Times New Roman" w:cs="Times New Roman"/>
          <w:color w:val="000000"/>
          <w:sz w:val="24"/>
          <w:szCs w:val="24"/>
          <w:bdr w:val="none" w:sz="0" w:space="0" w:color="auto" w:frame="1"/>
        </w:rPr>
        <w:t> Scott Gagnon, Linda Hill</w:t>
      </w:r>
      <w:r w:rsidR="001C1F0D">
        <w:rPr>
          <w:rFonts w:ascii="Times New Roman" w:eastAsia="Times New Roman" w:hAnsi="Times New Roman" w:cs="Times New Roman"/>
          <w:color w:val="000000"/>
          <w:sz w:val="24"/>
          <w:szCs w:val="24"/>
          <w:bdr w:val="none" w:sz="0" w:space="0" w:color="auto" w:frame="1"/>
        </w:rPr>
        <w:t xml:space="preserve"> (Moderator)</w:t>
      </w:r>
      <w:r w:rsidRPr="00C0301A">
        <w:rPr>
          <w:rFonts w:ascii="Times New Roman" w:eastAsia="Times New Roman" w:hAnsi="Times New Roman" w:cs="Times New Roman"/>
          <w:color w:val="000000"/>
          <w:sz w:val="24"/>
          <w:szCs w:val="24"/>
          <w:bdr w:val="none" w:sz="0" w:space="0" w:color="auto" w:frame="1"/>
        </w:rPr>
        <w:t>, Dr. Peter Grinspoon, Russell Kamer M.D.</w:t>
      </w:r>
    </w:p>
    <w:p w14:paraId="0FF59201" w14:textId="77777777" w:rsidR="001B58EA" w:rsidRDefault="001B58EA" w:rsidP="00287A4B">
      <w:pPr>
        <w:rPr>
          <w:rFonts w:ascii="Times New Roman" w:hAnsi="Times New Roman" w:cs="Times New Roman"/>
          <w:b/>
          <w:bCs/>
          <w:color w:val="26282A"/>
          <w:spacing w:val="-5"/>
          <w:sz w:val="24"/>
          <w:szCs w:val="24"/>
        </w:rPr>
      </w:pPr>
    </w:p>
    <w:p w14:paraId="608CD034" w14:textId="169C9465" w:rsidR="00287A4B" w:rsidRPr="00287A4B" w:rsidRDefault="00287A4B" w:rsidP="00287A4B">
      <w:pPr>
        <w:rPr>
          <w:rFonts w:ascii="Times New Roman" w:hAnsi="Times New Roman" w:cs="Times New Roman"/>
          <w:color w:val="26282A"/>
          <w:spacing w:val="-5"/>
          <w:sz w:val="24"/>
          <w:szCs w:val="24"/>
        </w:rPr>
      </w:pPr>
      <w:r w:rsidRPr="00287A4B">
        <w:rPr>
          <w:rFonts w:ascii="Times New Roman" w:hAnsi="Times New Roman" w:cs="Times New Roman"/>
          <w:b/>
          <w:bCs/>
          <w:color w:val="26282A"/>
          <w:spacing w:val="-5"/>
          <w:sz w:val="24"/>
          <w:szCs w:val="24"/>
        </w:rPr>
        <w:t>Description:</w:t>
      </w:r>
      <w:r w:rsidRPr="00287A4B">
        <w:rPr>
          <w:rFonts w:ascii="Times New Roman" w:hAnsi="Times New Roman" w:cs="Times New Roman"/>
          <w:color w:val="26282A"/>
          <w:spacing w:val="-5"/>
          <w:sz w:val="24"/>
          <w:szCs w:val="24"/>
        </w:rPr>
        <w:t xml:space="preserve"> This presentation will share the results of three studies on cannabis use: Impact 64, a California-based study of 5000 participants funded by the CA Department of Cannabis Control; CARSS (Cannabis and Road Safety Strategies), a AAA Foundation for Traffic Safety funded study of 1600 participants; and a CARSS satellite study, partially funded by the University of Michigan, with 2000 Michigan-based participants. This presentation will also review the use of cannabis across nine states, ranging from fully legal to non-legal for any use, and include the type and frequency of use, location, side effects, and reported benefits.  Perceptions of the legality of sources of cannabis by type of state will be reviewed. Participants also provided information their views of the shortcomings of cannabis legislation, and their knowledge of laws, which will be discussed, as well as trusted sources of information for cannabis users. It will also offer the potential harms and risks from cannabis use.</w:t>
      </w:r>
    </w:p>
    <w:p w14:paraId="4B94C9E9" w14:textId="674E7E57" w:rsidR="00287A4B" w:rsidRDefault="00287A4B" w:rsidP="00825AF7">
      <w:pPr>
        <w:pStyle w:val="yiv7422067312msonormal"/>
        <w:shd w:val="clear" w:color="auto" w:fill="FFFFFF"/>
        <w:spacing w:before="0" w:beforeAutospacing="0" w:after="0" w:afterAutospacing="0"/>
        <w:rPr>
          <w:color w:val="000000"/>
          <w:spacing w:val="-5"/>
        </w:rPr>
      </w:pPr>
      <w:r w:rsidRPr="00287A4B">
        <w:rPr>
          <w:b/>
          <w:bCs/>
          <w:color w:val="1D2228"/>
          <w:spacing w:val="-5"/>
        </w:rPr>
        <w:t>Learning Objectives:</w:t>
      </w:r>
      <w:r>
        <w:rPr>
          <w:b/>
          <w:bCs/>
          <w:color w:val="1D2228"/>
          <w:spacing w:val="-5"/>
        </w:rPr>
        <w:t xml:space="preserve"> </w:t>
      </w:r>
      <w:r w:rsidRPr="00287A4B">
        <w:rPr>
          <w:color w:val="1D2228"/>
          <w:spacing w:val="-5"/>
        </w:rPr>
        <w:t>Describe cannabis usage patterns, including product types, frequency, and reasons for use;</w:t>
      </w:r>
      <w:r>
        <w:rPr>
          <w:color w:val="1D2228"/>
          <w:spacing w:val="-5"/>
        </w:rPr>
        <w:t xml:space="preserve"> </w:t>
      </w:r>
      <w:r w:rsidRPr="00287A4B">
        <w:rPr>
          <w:color w:val="1D2228"/>
          <w:spacing w:val="-5"/>
        </w:rPr>
        <w:t>Discuss cannabis users’ awareness and attitudes towards cannabis laws;</w:t>
      </w:r>
      <w:r>
        <w:rPr>
          <w:color w:val="1D2228"/>
          <w:spacing w:val="-5"/>
        </w:rPr>
        <w:t xml:space="preserve"> </w:t>
      </w:r>
      <w:r w:rsidRPr="00287A4B">
        <w:rPr>
          <w:color w:val="1D2228"/>
          <w:spacing w:val="-5"/>
        </w:rPr>
        <w:t>Understand the variance in cannabis use patterns by state legalization status.</w:t>
      </w:r>
      <w:r>
        <w:rPr>
          <w:color w:val="1D2228"/>
          <w:spacing w:val="-5"/>
        </w:rPr>
        <w:t xml:space="preserve"> </w:t>
      </w:r>
      <w:r w:rsidRPr="00287A4B">
        <w:t>Understand the Historical Context of Intoxicating Substances as Medicine</w:t>
      </w:r>
      <w:r w:rsidRPr="00287A4B">
        <w:rPr>
          <w:b/>
          <w:bCs/>
        </w:rPr>
        <w:t>:</w:t>
      </w:r>
      <w:r w:rsidRPr="00287A4B">
        <w:t xml:space="preserve"> By the end of the talk, participants will be able to describe the historical use of cocaine and alcohol as medicinal treatments and the societal impacts of these practices.</w:t>
      </w:r>
      <w:r>
        <w:t xml:space="preserve"> </w:t>
      </w:r>
      <w:r w:rsidRPr="00287A4B">
        <w:t>Differentiate Between Misconceptions and Evidence: Participants will be able to critically assess the misconceptions about the medicinal benefits of substances like alcohol and marijuana compared to the scientific evidence.</w:t>
      </w:r>
      <w:r>
        <w:t xml:space="preserve"> </w:t>
      </w:r>
      <w:r w:rsidRPr="00287A4B">
        <w:t>Recognize the Harms of Marijuana Use: Participants will be able to identify and describe the various harms associated with marijuana use, including cannabis-induced psychosis, addiction, and cognitive impairment.</w:t>
      </w:r>
      <w:r>
        <w:t xml:space="preserve"> </w:t>
      </w:r>
      <w:r w:rsidRPr="00287A4B">
        <w:rPr>
          <w:color w:val="000000"/>
          <w:spacing w:val="-5"/>
        </w:rPr>
        <w:t>Explore common medical benefits of cannabis -- actual (experienced and proven), potential, and exaggerated</w:t>
      </w:r>
      <w:r>
        <w:rPr>
          <w:color w:val="000000"/>
          <w:spacing w:val="-5"/>
        </w:rPr>
        <w:t xml:space="preserve"> </w:t>
      </w:r>
      <w:r w:rsidRPr="00287A4B">
        <w:rPr>
          <w:color w:val="000000"/>
          <w:spacing w:val="-5"/>
        </w:rPr>
        <w:t>Explore common harms of medicinal cannabis actual, exaggerated, and wholly fabricated (including health harms of cannabis prohibition)</w:t>
      </w:r>
      <w:r>
        <w:rPr>
          <w:color w:val="000000"/>
          <w:spacing w:val="-5"/>
        </w:rPr>
        <w:t xml:space="preserve"> </w:t>
      </w:r>
      <w:r w:rsidRPr="00287A4B">
        <w:rPr>
          <w:color w:val="000000"/>
          <w:spacing w:val="-5"/>
        </w:rPr>
        <w:t>Explore cannabis common ground: how to move forward as a society in a sensible fashion so this doesn't continue to be (yet another...) issue that we club each other senseless about</w:t>
      </w:r>
    </w:p>
    <w:p w14:paraId="414CA14B" w14:textId="77777777" w:rsidR="00AF509C" w:rsidRPr="00287A4B" w:rsidRDefault="00AF509C" w:rsidP="00825AF7">
      <w:pPr>
        <w:pStyle w:val="yiv7422067312msonormal"/>
        <w:shd w:val="clear" w:color="auto" w:fill="FFFFFF"/>
        <w:spacing w:before="0" w:beforeAutospacing="0" w:after="0" w:afterAutospacing="0"/>
      </w:pPr>
    </w:p>
    <w:p w14:paraId="488A24C3" w14:textId="4A199255" w:rsidR="00287A4B" w:rsidRPr="00287A4B" w:rsidRDefault="00287A4B" w:rsidP="00287A4B">
      <w:pPr>
        <w:pStyle w:val="yiv7422067312msonormal"/>
        <w:shd w:val="clear" w:color="auto" w:fill="FFFFFF"/>
        <w:spacing w:before="0" w:beforeAutospacing="0" w:after="0" w:afterAutospacing="0"/>
        <w:rPr>
          <w:color w:val="1D2228"/>
          <w:spacing w:val="-5"/>
        </w:rPr>
      </w:pPr>
      <w:r w:rsidRPr="00287A4B">
        <w:rPr>
          <w:b/>
          <w:bCs/>
          <w:color w:val="1D2228"/>
          <w:spacing w:val="-5"/>
        </w:rPr>
        <w:t>Materials:</w:t>
      </w:r>
      <w:r>
        <w:rPr>
          <w:b/>
          <w:bCs/>
          <w:color w:val="1D2228"/>
          <w:spacing w:val="-5"/>
        </w:rPr>
        <w:t xml:space="preserve"> </w:t>
      </w:r>
      <w:r w:rsidRPr="00287A4B">
        <w:rPr>
          <w:color w:val="1D2228"/>
          <w:spacing w:val="-5"/>
        </w:rPr>
        <w:t> 'Seeing Through the Smoke'.</w:t>
      </w:r>
    </w:p>
    <w:p w14:paraId="76B1173E" w14:textId="77777777" w:rsidR="00287A4B" w:rsidRPr="00287A4B" w:rsidRDefault="00563A46" w:rsidP="00287A4B">
      <w:pPr>
        <w:shd w:val="clear" w:color="auto" w:fill="FFFFFF"/>
        <w:spacing w:after="0" w:line="240" w:lineRule="auto"/>
        <w:rPr>
          <w:rFonts w:ascii="Times New Roman" w:eastAsia="Times New Roman" w:hAnsi="Times New Roman" w:cs="Times New Roman"/>
          <w:color w:val="1D2228"/>
          <w:spacing w:val="-5"/>
          <w:sz w:val="24"/>
          <w:szCs w:val="24"/>
        </w:rPr>
      </w:pPr>
      <w:hyperlink r:id="rId8" w:tgtFrame="_blank" w:history="1">
        <w:r w:rsidR="00287A4B" w:rsidRPr="00287A4B">
          <w:rPr>
            <w:rFonts w:ascii="Times New Roman" w:eastAsia="Times New Roman" w:hAnsi="Times New Roman" w:cs="Times New Roman"/>
            <w:color w:val="196AD4"/>
            <w:spacing w:val="-5"/>
            <w:sz w:val="24"/>
            <w:szCs w:val="24"/>
            <w:u w:val="single"/>
          </w:rPr>
          <w:t>https://www.prometheusbooks.com/9781633888470/seeing-through-the-smoke/</w:t>
        </w:r>
      </w:hyperlink>
    </w:p>
    <w:p w14:paraId="02D58D87" w14:textId="77777777" w:rsidR="00287A4B" w:rsidRPr="00287A4B" w:rsidRDefault="00287A4B" w:rsidP="00287A4B">
      <w:pPr>
        <w:pStyle w:val="yiv7422067312msonormal"/>
        <w:shd w:val="clear" w:color="auto" w:fill="FFFFFF"/>
        <w:spacing w:before="0" w:beforeAutospacing="0" w:after="0" w:afterAutospacing="0"/>
        <w:rPr>
          <w:b/>
          <w:bCs/>
          <w:color w:val="1D2228"/>
          <w:spacing w:val="-5"/>
        </w:rPr>
      </w:pPr>
    </w:p>
    <w:p w14:paraId="55A32C03" w14:textId="77777777" w:rsidR="00287A4B" w:rsidRPr="00287A4B" w:rsidRDefault="00287A4B" w:rsidP="00287A4B">
      <w:pPr>
        <w:rPr>
          <w:rFonts w:ascii="Times New Roman" w:hAnsi="Times New Roman" w:cs="Times New Roman"/>
          <w:sz w:val="24"/>
          <w:szCs w:val="24"/>
          <w:lang w:val="es-ES"/>
        </w:rPr>
      </w:pPr>
      <w:r w:rsidRPr="00287A4B">
        <w:rPr>
          <w:rFonts w:ascii="Times New Roman" w:hAnsi="Times New Roman" w:cs="Times New Roman"/>
          <w:sz w:val="24"/>
          <w:szCs w:val="24"/>
          <w:lang w:val="es-ES"/>
        </w:rPr>
        <w:t xml:space="preserve">Freud, S. (1884). </w:t>
      </w:r>
      <w:proofErr w:type="spellStart"/>
      <w:r w:rsidRPr="00287A4B">
        <w:rPr>
          <w:rFonts w:ascii="Times New Roman" w:hAnsi="Times New Roman" w:cs="Times New Roman"/>
          <w:sz w:val="24"/>
          <w:szCs w:val="24"/>
          <w:lang w:val="es-ES"/>
        </w:rPr>
        <w:t>Über</w:t>
      </w:r>
      <w:proofErr w:type="spellEnd"/>
      <w:r w:rsidRPr="00287A4B">
        <w:rPr>
          <w:rFonts w:ascii="Times New Roman" w:hAnsi="Times New Roman" w:cs="Times New Roman"/>
          <w:sz w:val="24"/>
          <w:szCs w:val="24"/>
          <w:lang w:val="es-ES"/>
        </w:rPr>
        <w:t xml:space="preserve"> Coca. </w:t>
      </w:r>
      <w:proofErr w:type="spellStart"/>
      <w:r w:rsidRPr="00287A4B">
        <w:rPr>
          <w:rFonts w:ascii="Times New Roman" w:hAnsi="Times New Roman" w:cs="Times New Roman"/>
          <w:sz w:val="24"/>
          <w:szCs w:val="24"/>
          <w:lang w:val="es-ES"/>
        </w:rPr>
        <w:t>Vienna</w:t>
      </w:r>
      <w:proofErr w:type="spellEnd"/>
      <w:r w:rsidRPr="00287A4B">
        <w:rPr>
          <w:rFonts w:ascii="Times New Roman" w:hAnsi="Times New Roman" w:cs="Times New Roman"/>
          <w:sz w:val="24"/>
          <w:szCs w:val="24"/>
          <w:lang w:val="es-ES"/>
        </w:rPr>
        <w:t xml:space="preserve">: </w:t>
      </w:r>
      <w:proofErr w:type="spellStart"/>
      <w:r w:rsidRPr="00287A4B">
        <w:rPr>
          <w:rFonts w:ascii="Times New Roman" w:hAnsi="Times New Roman" w:cs="Times New Roman"/>
          <w:sz w:val="24"/>
          <w:szCs w:val="24"/>
          <w:lang w:val="es-ES"/>
        </w:rPr>
        <w:t>Verlag</w:t>
      </w:r>
      <w:proofErr w:type="spellEnd"/>
      <w:r w:rsidRPr="00287A4B">
        <w:rPr>
          <w:rFonts w:ascii="Times New Roman" w:hAnsi="Times New Roman" w:cs="Times New Roman"/>
          <w:sz w:val="24"/>
          <w:szCs w:val="24"/>
          <w:lang w:val="es-ES"/>
        </w:rPr>
        <w:t xml:space="preserve"> </w:t>
      </w:r>
      <w:proofErr w:type="spellStart"/>
      <w:r w:rsidRPr="00287A4B">
        <w:rPr>
          <w:rFonts w:ascii="Times New Roman" w:hAnsi="Times New Roman" w:cs="Times New Roman"/>
          <w:sz w:val="24"/>
          <w:szCs w:val="24"/>
          <w:lang w:val="es-ES"/>
        </w:rPr>
        <w:t>von</w:t>
      </w:r>
      <w:proofErr w:type="spellEnd"/>
      <w:r w:rsidRPr="00287A4B">
        <w:rPr>
          <w:rFonts w:ascii="Times New Roman" w:hAnsi="Times New Roman" w:cs="Times New Roman"/>
          <w:sz w:val="24"/>
          <w:szCs w:val="24"/>
          <w:lang w:val="es-ES"/>
        </w:rPr>
        <w:t xml:space="preserve"> Moritz Perles.</w:t>
      </w:r>
    </w:p>
    <w:p w14:paraId="6FDC633A" w14:textId="77777777" w:rsidR="00287A4B" w:rsidRPr="00287A4B" w:rsidRDefault="00287A4B" w:rsidP="00287A4B">
      <w:pPr>
        <w:rPr>
          <w:rFonts w:ascii="Times New Roman" w:hAnsi="Times New Roman" w:cs="Times New Roman"/>
          <w:sz w:val="24"/>
          <w:szCs w:val="24"/>
        </w:rPr>
      </w:pPr>
      <w:r w:rsidRPr="00287A4B">
        <w:rPr>
          <w:rFonts w:ascii="Times New Roman" w:hAnsi="Times New Roman" w:cs="Times New Roman"/>
          <w:sz w:val="24"/>
          <w:szCs w:val="24"/>
        </w:rPr>
        <w:t>Blocker, J. S. (2006). Did Prohibition Really Work? Alcohol Prohibition as a Public Health Innovation. American Journal of Public Health, 96(2), 233-243.</w:t>
      </w:r>
    </w:p>
    <w:p w14:paraId="74D7ADBD" w14:textId="77777777" w:rsidR="00287A4B" w:rsidRPr="00287A4B" w:rsidRDefault="00287A4B" w:rsidP="00287A4B">
      <w:pPr>
        <w:rPr>
          <w:rFonts w:ascii="Times New Roman" w:hAnsi="Times New Roman" w:cs="Times New Roman"/>
          <w:sz w:val="24"/>
          <w:szCs w:val="24"/>
        </w:rPr>
      </w:pPr>
      <w:r w:rsidRPr="00287A4B">
        <w:rPr>
          <w:rFonts w:ascii="Times New Roman" w:hAnsi="Times New Roman" w:cs="Times New Roman"/>
          <w:sz w:val="24"/>
          <w:szCs w:val="24"/>
        </w:rPr>
        <w:lastRenderedPageBreak/>
        <w:t>Prine, John. “Illegal Smile.” John Prine, Walden Music, 1971.</w:t>
      </w:r>
    </w:p>
    <w:p w14:paraId="11312DAA" w14:textId="77777777" w:rsidR="00287A4B" w:rsidRPr="00287A4B" w:rsidRDefault="00287A4B" w:rsidP="00287A4B">
      <w:pPr>
        <w:rPr>
          <w:rFonts w:ascii="Times New Roman" w:hAnsi="Times New Roman" w:cs="Times New Roman"/>
          <w:sz w:val="24"/>
          <w:szCs w:val="24"/>
        </w:rPr>
      </w:pPr>
      <w:r w:rsidRPr="00287A4B">
        <w:rPr>
          <w:rFonts w:ascii="Times New Roman" w:hAnsi="Times New Roman" w:cs="Times New Roman"/>
          <w:sz w:val="24"/>
          <w:szCs w:val="24"/>
        </w:rPr>
        <w:t>Volkow, N. D., Baler, R. D., Compton, W. M., &amp; Weiss, S. R. (2014). Adverse Health Effects of Marijuana Use. New England Journal of Medicine, 370, 2219-2227.</w:t>
      </w:r>
    </w:p>
    <w:p w14:paraId="26B18BEE" w14:textId="77777777" w:rsidR="00287A4B" w:rsidRPr="00287A4B" w:rsidRDefault="00287A4B" w:rsidP="00287A4B">
      <w:pPr>
        <w:rPr>
          <w:rFonts w:ascii="Times New Roman" w:hAnsi="Times New Roman" w:cs="Times New Roman"/>
          <w:sz w:val="24"/>
          <w:szCs w:val="24"/>
        </w:rPr>
      </w:pPr>
      <w:r w:rsidRPr="00287A4B">
        <w:rPr>
          <w:rFonts w:ascii="Times New Roman" w:hAnsi="Times New Roman" w:cs="Times New Roman"/>
          <w:sz w:val="24"/>
          <w:szCs w:val="24"/>
        </w:rPr>
        <w:t>Murray, R. M., Englund, A., Abi-Dargham, A., &amp; Lewis, D. A. (2017). Cannabis-Associated Psychosis: Neural Substrate and Clinical Impact. Neuropharmacology, 124, 89-104.</w:t>
      </w:r>
    </w:p>
    <w:p w14:paraId="0451F3A5" w14:textId="77777777" w:rsidR="00287A4B" w:rsidRDefault="00287A4B" w:rsidP="00287A4B">
      <w:pPr>
        <w:rPr>
          <w:rFonts w:ascii="Times New Roman" w:hAnsi="Times New Roman" w:cs="Times New Roman"/>
          <w:sz w:val="24"/>
          <w:szCs w:val="24"/>
        </w:rPr>
      </w:pPr>
      <w:proofErr w:type="spellStart"/>
      <w:r w:rsidRPr="00287A4B">
        <w:rPr>
          <w:rFonts w:ascii="Times New Roman" w:hAnsi="Times New Roman" w:cs="Times New Roman"/>
          <w:sz w:val="24"/>
          <w:szCs w:val="24"/>
        </w:rPr>
        <w:t>Broyd</w:t>
      </w:r>
      <w:proofErr w:type="spellEnd"/>
      <w:r w:rsidRPr="00287A4B">
        <w:rPr>
          <w:rFonts w:ascii="Times New Roman" w:hAnsi="Times New Roman" w:cs="Times New Roman"/>
          <w:sz w:val="24"/>
          <w:szCs w:val="24"/>
        </w:rPr>
        <w:t xml:space="preserve"> SJ, van Hell HH, Beale C, Yücel M, </w:t>
      </w:r>
      <w:proofErr w:type="spellStart"/>
      <w:r w:rsidRPr="00287A4B">
        <w:rPr>
          <w:rFonts w:ascii="Times New Roman" w:hAnsi="Times New Roman" w:cs="Times New Roman"/>
          <w:sz w:val="24"/>
          <w:szCs w:val="24"/>
        </w:rPr>
        <w:t>Solowij</w:t>
      </w:r>
      <w:proofErr w:type="spellEnd"/>
      <w:r w:rsidRPr="00287A4B">
        <w:rPr>
          <w:rFonts w:ascii="Times New Roman" w:hAnsi="Times New Roman" w:cs="Times New Roman"/>
          <w:sz w:val="24"/>
          <w:szCs w:val="24"/>
        </w:rPr>
        <w:t xml:space="preserve"> N. Acute and Chronic Effects of Cannabinoids on Human Cognition-A Systematic Review. </w:t>
      </w:r>
      <w:r w:rsidRPr="00287A4B">
        <w:rPr>
          <w:rFonts w:ascii="Times New Roman" w:hAnsi="Times New Roman" w:cs="Times New Roman"/>
          <w:i/>
          <w:iCs/>
          <w:sz w:val="24"/>
          <w:szCs w:val="24"/>
        </w:rPr>
        <w:t>Biol Psychiatry</w:t>
      </w:r>
      <w:r w:rsidRPr="00287A4B">
        <w:rPr>
          <w:rFonts w:ascii="Times New Roman" w:hAnsi="Times New Roman" w:cs="Times New Roman"/>
          <w:sz w:val="24"/>
          <w:szCs w:val="24"/>
        </w:rPr>
        <w:t xml:space="preserve">. 2016;79(7):557-567. </w:t>
      </w:r>
      <w:proofErr w:type="gramStart"/>
      <w:r w:rsidRPr="00287A4B">
        <w:rPr>
          <w:rFonts w:ascii="Times New Roman" w:hAnsi="Times New Roman" w:cs="Times New Roman"/>
          <w:sz w:val="24"/>
          <w:szCs w:val="24"/>
        </w:rPr>
        <w:t>doi:10.1016/j.biopsych</w:t>
      </w:r>
      <w:proofErr w:type="gramEnd"/>
      <w:r w:rsidRPr="00287A4B">
        <w:rPr>
          <w:rFonts w:ascii="Times New Roman" w:hAnsi="Times New Roman" w:cs="Times New Roman"/>
          <w:sz w:val="24"/>
          <w:szCs w:val="24"/>
        </w:rPr>
        <w:t>.2015.12.002</w:t>
      </w:r>
    </w:p>
    <w:p w14:paraId="04080E86" w14:textId="77777777" w:rsidR="00451A62" w:rsidRPr="00287A4B" w:rsidRDefault="00451A62" w:rsidP="00287A4B">
      <w:pPr>
        <w:rPr>
          <w:rFonts w:ascii="Times New Roman" w:hAnsi="Times New Roman" w:cs="Times New Roman"/>
          <w:sz w:val="24"/>
          <w:szCs w:val="24"/>
        </w:rPr>
      </w:pPr>
    </w:p>
    <w:p w14:paraId="0DBDE69B" w14:textId="6D692F8F" w:rsidR="00287A4B" w:rsidRPr="00287A4B" w:rsidRDefault="00287A4B" w:rsidP="00287A4B">
      <w:pPr>
        <w:numPr>
          <w:ilvl w:val="0"/>
          <w:numId w:val="11"/>
        </w:numPr>
        <w:spacing w:after="0" w:line="240" w:lineRule="auto"/>
        <w:textAlignment w:val="baseline"/>
        <w:rPr>
          <w:rFonts w:ascii="Times New Roman" w:eastAsia="Times New Roman" w:hAnsi="Times New Roman" w:cs="Times New Roman"/>
          <w:color w:val="000000"/>
          <w:sz w:val="24"/>
          <w:szCs w:val="24"/>
        </w:rPr>
      </w:pPr>
      <w:r w:rsidRPr="00287A4B">
        <w:rPr>
          <w:rFonts w:ascii="Times New Roman" w:eastAsia="Times New Roman" w:hAnsi="Times New Roman" w:cs="Times New Roman"/>
          <w:b/>
          <w:bCs/>
          <w:color w:val="000000"/>
          <w:sz w:val="24"/>
          <w:szCs w:val="24"/>
          <w:bdr w:val="none" w:sz="0" w:space="0" w:color="auto" w:frame="1"/>
        </w:rPr>
        <w:t>Panel</w:t>
      </w:r>
      <w:r w:rsidRPr="00287A4B">
        <w:rPr>
          <w:rFonts w:ascii="Times New Roman" w:eastAsia="Times New Roman" w:hAnsi="Times New Roman" w:cs="Times New Roman"/>
          <w:color w:val="000000"/>
          <w:sz w:val="24"/>
          <w:szCs w:val="24"/>
          <w:bdr w:val="none" w:sz="0" w:space="0" w:color="auto" w:frame="1"/>
        </w:rPr>
        <w:t> </w:t>
      </w:r>
      <w:r w:rsidRPr="00287A4B">
        <w:rPr>
          <w:rFonts w:ascii="Times New Roman" w:eastAsia="Times New Roman" w:hAnsi="Times New Roman" w:cs="Times New Roman"/>
          <w:i/>
          <w:iCs/>
          <w:color w:val="000000"/>
          <w:sz w:val="24"/>
          <w:szCs w:val="24"/>
          <w:bdr w:val="none" w:sz="0" w:space="0" w:color="auto" w:frame="1"/>
        </w:rPr>
        <w:t>Cannabis Legislation &amp; Regulations</w:t>
      </w:r>
      <w:r w:rsidRPr="00287A4B">
        <w:rPr>
          <w:rFonts w:ascii="Times New Roman" w:eastAsia="Times New Roman" w:hAnsi="Times New Roman" w:cs="Times New Roman"/>
          <w:color w:val="000000"/>
          <w:sz w:val="24"/>
          <w:szCs w:val="24"/>
          <w:bdr w:val="none" w:sz="0" w:space="0" w:color="auto" w:frame="1"/>
        </w:rPr>
        <w:t xml:space="preserve"> Karmen Hanson </w:t>
      </w:r>
      <w:r w:rsidR="00B25537">
        <w:rPr>
          <w:rFonts w:ascii="Times New Roman" w:eastAsia="Times New Roman" w:hAnsi="Times New Roman" w:cs="Times New Roman"/>
          <w:color w:val="000000"/>
          <w:sz w:val="24"/>
          <w:szCs w:val="24"/>
          <w:bdr w:val="none" w:sz="0" w:space="0" w:color="auto" w:frame="1"/>
        </w:rPr>
        <w:t>(</w:t>
      </w:r>
      <w:r w:rsidRPr="00287A4B">
        <w:rPr>
          <w:rFonts w:ascii="Times New Roman" w:eastAsia="Times New Roman" w:hAnsi="Times New Roman" w:cs="Times New Roman"/>
          <w:color w:val="000000"/>
          <w:sz w:val="24"/>
          <w:szCs w:val="24"/>
          <w:bdr w:val="none" w:sz="0" w:space="0" w:color="auto" w:frame="1"/>
        </w:rPr>
        <w:t>Moderator</w:t>
      </w:r>
      <w:r w:rsidR="00B25537">
        <w:rPr>
          <w:rFonts w:ascii="Times New Roman" w:eastAsia="Times New Roman" w:hAnsi="Times New Roman" w:cs="Times New Roman"/>
          <w:color w:val="000000"/>
          <w:sz w:val="24"/>
          <w:szCs w:val="24"/>
          <w:bdr w:val="none" w:sz="0" w:space="0" w:color="auto" w:frame="1"/>
        </w:rPr>
        <w:t>)</w:t>
      </w:r>
      <w:r w:rsidRPr="00287A4B">
        <w:rPr>
          <w:rFonts w:ascii="Times New Roman" w:eastAsia="Times New Roman" w:hAnsi="Times New Roman" w:cs="Times New Roman"/>
          <w:color w:val="000000"/>
          <w:sz w:val="24"/>
          <w:szCs w:val="24"/>
          <w:bdr w:val="none" w:sz="0" w:space="0" w:color="auto" w:frame="1"/>
        </w:rPr>
        <w:t>, Melissa Moore, Dominique Mendiola, (Pending State Legislator/Regulator); Victoria Pretti</w:t>
      </w:r>
    </w:p>
    <w:p w14:paraId="1D5D501C" w14:textId="77777777" w:rsidR="00C87EC2" w:rsidRDefault="00C87EC2" w:rsidP="00287A4B">
      <w:pPr>
        <w:spacing w:after="0" w:line="240" w:lineRule="auto"/>
        <w:textAlignment w:val="baseline"/>
        <w:rPr>
          <w:rFonts w:ascii="Times New Roman" w:eastAsia="Times New Roman" w:hAnsi="Times New Roman" w:cs="Times New Roman"/>
          <w:color w:val="000000"/>
          <w:sz w:val="24"/>
          <w:szCs w:val="24"/>
          <w:bdr w:val="none" w:sz="0" w:space="0" w:color="auto" w:frame="1"/>
        </w:rPr>
      </w:pPr>
    </w:p>
    <w:p w14:paraId="6DD61075" w14:textId="77777777" w:rsidR="00451A62" w:rsidRPr="00287A4B" w:rsidRDefault="00451A62" w:rsidP="00451A62">
      <w:pPr>
        <w:spacing w:after="0" w:line="240" w:lineRule="auto"/>
        <w:textAlignment w:val="baseline"/>
        <w:rPr>
          <w:rFonts w:ascii="Times New Roman" w:eastAsia="Times New Roman" w:hAnsi="Times New Roman" w:cs="Times New Roman"/>
          <w:color w:val="000000"/>
          <w:sz w:val="24"/>
          <w:szCs w:val="24"/>
        </w:rPr>
      </w:pPr>
      <w:r w:rsidRPr="00287A4B">
        <w:rPr>
          <w:rFonts w:ascii="Times New Roman" w:eastAsia="Times New Roman" w:hAnsi="Times New Roman" w:cs="Times New Roman"/>
          <w:b/>
          <w:bCs/>
          <w:color w:val="000000"/>
          <w:sz w:val="24"/>
          <w:szCs w:val="24"/>
        </w:rPr>
        <w:t>Description:</w:t>
      </w:r>
      <w:r w:rsidRPr="00287A4B">
        <w:rPr>
          <w:rFonts w:ascii="Times New Roman" w:eastAsia="Times New Roman" w:hAnsi="Times New Roman" w:cs="Times New Roman"/>
          <w:color w:val="000000"/>
          <w:sz w:val="24"/>
          <w:szCs w:val="24"/>
        </w:rPr>
        <w:t xml:space="preserve"> Creating cannabis policy is no easy task, and no two states regulate alike. Join us to hear perspectives about tracking, influencing, creating, and implementing cannabis legislation, rules and regulations and how the cycle evolves. Learning objectives: Attendees will gain insight into the multi-directional policymaking process and hear lessons learned from experts including advocates/influencers, legislators, other policymakers, and cannabis regulators.</w:t>
      </w:r>
    </w:p>
    <w:p w14:paraId="48424FF0" w14:textId="77777777" w:rsidR="00451A62" w:rsidRPr="00287A4B" w:rsidRDefault="00451A62" w:rsidP="00451A62">
      <w:pPr>
        <w:spacing w:after="0" w:line="240" w:lineRule="auto"/>
        <w:textAlignment w:val="baseline"/>
        <w:rPr>
          <w:rFonts w:ascii="Times New Roman" w:eastAsia="Times New Roman" w:hAnsi="Times New Roman" w:cs="Times New Roman"/>
          <w:color w:val="000000"/>
          <w:sz w:val="24"/>
          <w:szCs w:val="24"/>
        </w:rPr>
      </w:pPr>
    </w:p>
    <w:p w14:paraId="330198B5" w14:textId="77777777" w:rsidR="00451A62" w:rsidRPr="00287A4B" w:rsidRDefault="00451A62" w:rsidP="00451A62">
      <w:pPr>
        <w:spacing w:after="0" w:line="240" w:lineRule="auto"/>
        <w:textAlignment w:val="baseline"/>
        <w:rPr>
          <w:rFonts w:ascii="Times New Roman" w:eastAsia="Times New Roman" w:hAnsi="Times New Roman" w:cs="Times New Roman"/>
          <w:b/>
          <w:bCs/>
          <w:color w:val="000000"/>
          <w:sz w:val="24"/>
          <w:szCs w:val="24"/>
        </w:rPr>
      </w:pPr>
      <w:r w:rsidRPr="00287A4B">
        <w:rPr>
          <w:rFonts w:ascii="Times New Roman" w:eastAsia="Times New Roman" w:hAnsi="Times New Roman" w:cs="Times New Roman"/>
          <w:b/>
          <w:bCs/>
          <w:color w:val="000000"/>
          <w:sz w:val="24"/>
          <w:szCs w:val="24"/>
        </w:rPr>
        <w:t xml:space="preserve">Learning Objectives: </w:t>
      </w:r>
      <w:r w:rsidRPr="00287A4B">
        <w:rPr>
          <w:rFonts w:ascii="Times New Roman" w:hAnsi="Times New Roman" w:cs="Times New Roman"/>
          <w:color w:val="000000"/>
          <w:spacing w:val="-5"/>
          <w:sz w:val="24"/>
          <w:szCs w:val="24"/>
          <w:shd w:val="clear" w:color="auto" w:fill="FFFFFF"/>
        </w:rPr>
        <w:t>Attendees will gain insight into the multi-directional policy making process and hear from experts including advocates/influencers, legislators, other policymakers, and cannabis regulators about lessons learned, current happenings in cannabis policy and law, and what's on the horizon. </w:t>
      </w:r>
    </w:p>
    <w:p w14:paraId="5F4C2E85" w14:textId="77777777" w:rsidR="00451A62" w:rsidRPr="00287A4B" w:rsidRDefault="00451A62" w:rsidP="00451A62">
      <w:pPr>
        <w:spacing w:after="0" w:line="240" w:lineRule="auto"/>
        <w:textAlignment w:val="baseline"/>
        <w:rPr>
          <w:rFonts w:ascii="Times New Roman" w:eastAsia="Times New Roman" w:hAnsi="Times New Roman" w:cs="Times New Roman"/>
          <w:b/>
          <w:bCs/>
          <w:color w:val="000000"/>
          <w:sz w:val="24"/>
          <w:szCs w:val="24"/>
        </w:rPr>
      </w:pPr>
    </w:p>
    <w:p w14:paraId="08A18B32" w14:textId="77777777" w:rsidR="00451A62" w:rsidRPr="00287A4B" w:rsidRDefault="00451A62" w:rsidP="00451A62">
      <w:pPr>
        <w:spacing w:after="0" w:line="240" w:lineRule="auto"/>
        <w:textAlignment w:val="baseline"/>
        <w:rPr>
          <w:rFonts w:ascii="Times New Roman" w:hAnsi="Times New Roman" w:cs="Times New Roman"/>
          <w:sz w:val="24"/>
          <w:szCs w:val="24"/>
        </w:rPr>
      </w:pPr>
      <w:r w:rsidRPr="00287A4B">
        <w:rPr>
          <w:rFonts w:ascii="Times New Roman" w:eastAsia="Times New Roman" w:hAnsi="Times New Roman" w:cs="Times New Roman"/>
          <w:b/>
          <w:bCs/>
          <w:color w:val="000000"/>
          <w:sz w:val="24"/>
          <w:szCs w:val="24"/>
        </w:rPr>
        <w:t>Materials:</w:t>
      </w:r>
      <w:r w:rsidRPr="00287A4B">
        <w:rPr>
          <w:rFonts w:ascii="Times New Roman" w:hAnsi="Times New Roman" w:cs="Times New Roman"/>
          <w:sz w:val="24"/>
          <w:szCs w:val="24"/>
        </w:rPr>
        <w:t xml:space="preserve"> </w:t>
      </w:r>
    </w:p>
    <w:p w14:paraId="3865BFB4" w14:textId="77777777" w:rsidR="00451A62" w:rsidRPr="00287A4B" w:rsidRDefault="00451A62" w:rsidP="00451A62">
      <w:pPr>
        <w:spacing w:after="0" w:line="240" w:lineRule="auto"/>
        <w:textAlignment w:val="baseline"/>
        <w:rPr>
          <w:rFonts w:ascii="Times New Roman" w:hAnsi="Times New Roman" w:cs="Times New Roman"/>
          <w:sz w:val="24"/>
          <w:szCs w:val="24"/>
        </w:rPr>
      </w:pPr>
      <w:r w:rsidRPr="00287A4B">
        <w:rPr>
          <w:rFonts w:ascii="Times New Roman" w:hAnsi="Times New Roman" w:cs="Times New Roman"/>
          <w:sz w:val="24"/>
          <w:szCs w:val="24"/>
        </w:rPr>
        <w:t xml:space="preserve">1. NCSL cannabis policy overview page that includes both medical and some adult-use program information. </w:t>
      </w:r>
      <w:hyperlink r:id="rId9" w:history="1">
        <w:r w:rsidRPr="00287A4B">
          <w:rPr>
            <w:rStyle w:val="Hyperlink"/>
            <w:rFonts w:ascii="Times New Roman" w:hAnsi="Times New Roman" w:cs="Times New Roman"/>
            <w:sz w:val="24"/>
            <w:szCs w:val="24"/>
          </w:rPr>
          <w:t>https://www.ncsl.org/health/state-medical-cannabis-laws</w:t>
        </w:r>
      </w:hyperlink>
      <w:r w:rsidRPr="00287A4B">
        <w:rPr>
          <w:rFonts w:ascii="Times New Roman" w:hAnsi="Times New Roman" w:cs="Times New Roman"/>
          <w:sz w:val="24"/>
          <w:szCs w:val="24"/>
        </w:rPr>
        <w:t xml:space="preserve"> </w:t>
      </w:r>
    </w:p>
    <w:p w14:paraId="32781B42" w14:textId="77777777" w:rsidR="00451A62" w:rsidRPr="00287A4B" w:rsidRDefault="00451A62" w:rsidP="00451A62">
      <w:pPr>
        <w:spacing w:after="0" w:line="240" w:lineRule="auto"/>
        <w:textAlignment w:val="baseline"/>
        <w:rPr>
          <w:rFonts w:ascii="Times New Roman" w:hAnsi="Times New Roman" w:cs="Times New Roman"/>
          <w:sz w:val="24"/>
          <w:szCs w:val="24"/>
        </w:rPr>
      </w:pPr>
    </w:p>
    <w:p w14:paraId="44BA75AA" w14:textId="77777777" w:rsidR="00451A62" w:rsidRPr="00287A4B" w:rsidRDefault="00451A62" w:rsidP="00451A62">
      <w:pPr>
        <w:spacing w:after="0" w:line="240" w:lineRule="auto"/>
        <w:textAlignment w:val="baseline"/>
        <w:rPr>
          <w:rFonts w:ascii="Times New Roman" w:hAnsi="Times New Roman" w:cs="Times New Roman"/>
          <w:sz w:val="24"/>
          <w:szCs w:val="24"/>
        </w:rPr>
      </w:pPr>
      <w:r w:rsidRPr="00287A4B">
        <w:rPr>
          <w:rFonts w:ascii="Times New Roman" w:hAnsi="Times New Roman" w:cs="Times New Roman"/>
          <w:sz w:val="24"/>
          <w:szCs w:val="24"/>
        </w:rPr>
        <w:t xml:space="preserve">2. NCSL report about How Four States Incorporated Public Health Into Cannabis Policy: Executive summary: https://www.ncsl.org/health/how-four-states-incorporated-public-health-into-cannabispolicy Full report: </w:t>
      </w:r>
      <w:hyperlink r:id="rId10" w:history="1">
        <w:r w:rsidRPr="00287A4B">
          <w:rPr>
            <w:rStyle w:val="Hyperlink"/>
            <w:rFonts w:ascii="Times New Roman" w:hAnsi="Times New Roman" w:cs="Times New Roman"/>
            <w:sz w:val="24"/>
            <w:szCs w:val="24"/>
          </w:rPr>
          <w:t>https://documents.ncsl.org/wwwncsl/Health/NCSL-PH-and-Cannabis-Policy.pdf</w:t>
        </w:r>
      </w:hyperlink>
      <w:r w:rsidRPr="00287A4B">
        <w:rPr>
          <w:rFonts w:ascii="Times New Roman" w:hAnsi="Times New Roman" w:cs="Times New Roman"/>
          <w:sz w:val="24"/>
          <w:szCs w:val="24"/>
        </w:rPr>
        <w:t xml:space="preserve"> </w:t>
      </w:r>
    </w:p>
    <w:p w14:paraId="4040C78F" w14:textId="77777777" w:rsidR="00451A62" w:rsidRPr="00287A4B" w:rsidRDefault="00451A62" w:rsidP="00451A62">
      <w:pPr>
        <w:spacing w:after="0" w:line="240" w:lineRule="auto"/>
        <w:textAlignment w:val="baseline"/>
        <w:rPr>
          <w:rFonts w:ascii="Times New Roman" w:hAnsi="Times New Roman" w:cs="Times New Roman"/>
          <w:sz w:val="24"/>
          <w:szCs w:val="24"/>
        </w:rPr>
      </w:pPr>
    </w:p>
    <w:p w14:paraId="103499C3" w14:textId="77777777" w:rsidR="00451A62" w:rsidRPr="00287A4B" w:rsidRDefault="00451A62" w:rsidP="00451A62">
      <w:pPr>
        <w:spacing w:after="0" w:line="240" w:lineRule="auto"/>
        <w:textAlignment w:val="baseline"/>
        <w:rPr>
          <w:rFonts w:ascii="Times New Roman" w:hAnsi="Times New Roman" w:cs="Times New Roman"/>
          <w:sz w:val="24"/>
          <w:szCs w:val="24"/>
        </w:rPr>
      </w:pPr>
      <w:r w:rsidRPr="00287A4B">
        <w:rPr>
          <w:rFonts w:ascii="Times New Roman" w:hAnsi="Times New Roman" w:cs="Times New Roman"/>
          <w:sz w:val="24"/>
          <w:szCs w:val="24"/>
        </w:rPr>
        <w:t xml:space="preserve">3. NCSL state cannabis policy enactment database for 2022-2024. It is searchable </w:t>
      </w:r>
      <w:proofErr w:type="gramStart"/>
      <w:r w:rsidRPr="00287A4B">
        <w:rPr>
          <w:rFonts w:ascii="Times New Roman" w:hAnsi="Times New Roman" w:cs="Times New Roman"/>
          <w:sz w:val="24"/>
          <w:szCs w:val="24"/>
        </w:rPr>
        <w:t>by</w:t>
      </w:r>
      <w:proofErr w:type="gramEnd"/>
      <w:r w:rsidRPr="00287A4B">
        <w:rPr>
          <w:rFonts w:ascii="Times New Roman" w:hAnsi="Times New Roman" w:cs="Times New Roman"/>
          <w:sz w:val="24"/>
          <w:szCs w:val="24"/>
        </w:rPr>
        <w:t xml:space="preserve"> many categories. </w:t>
      </w:r>
      <w:hyperlink r:id="rId11" w:history="1">
        <w:r w:rsidRPr="00287A4B">
          <w:rPr>
            <w:rStyle w:val="Hyperlink"/>
            <w:rFonts w:ascii="Times New Roman" w:hAnsi="Times New Roman" w:cs="Times New Roman"/>
            <w:sz w:val="24"/>
            <w:szCs w:val="24"/>
          </w:rPr>
          <w:t>https://www.ncsl.org/health/state-cannabis-policy-enactment-database</w:t>
        </w:r>
      </w:hyperlink>
      <w:r w:rsidRPr="00287A4B">
        <w:rPr>
          <w:rFonts w:ascii="Times New Roman" w:hAnsi="Times New Roman" w:cs="Times New Roman"/>
          <w:sz w:val="24"/>
          <w:szCs w:val="24"/>
        </w:rPr>
        <w:t xml:space="preserve"> </w:t>
      </w:r>
    </w:p>
    <w:p w14:paraId="4CFB7507" w14:textId="77777777" w:rsidR="00451A62" w:rsidRPr="00287A4B" w:rsidRDefault="00451A62" w:rsidP="00451A62">
      <w:pPr>
        <w:spacing w:after="0" w:line="240" w:lineRule="auto"/>
        <w:textAlignment w:val="baseline"/>
        <w:rPr>
          <w:rFonts w:ascii="Times New Roman" w:hAnsi="Times New Roman" w:cs="Times New Roman"/>
          <w:sz w:val="24"/>
          <w:szCs w:val="24"/>
        </w:rPr>
      </w:pPr>
    </w:p>
    <w:p w14:paraId="65C5674E" w14:textId="77777777" w:rsidR="00451A62" w:rsidRPr="00287A4B" w:rsidRDefault="00451A62" w:rsidP="00451A62">
      <w:pPr>
        <w:spacing w:after="0" w:line="240" w:lineRule="auto"/>
        <w:textAlignment w:val="baseline"/>
        <w:rPr>
          <w:rFonts w:ascii="Times New Roman" w:hAnsi="Times New Roman" w:cs="Times New Roman"/>
          <w:sz w:val="24"/>
          <w:szCs w:val="24"/>
        </w:rPr>
      </w:pPr>
      <w:r w:rsidRPr="00287A4B">
        <w:rPr>
          <w:rFonts w:ascii="Times New Roman" w:hAnsi="Times New Roman" w:cs="Times New Roman"/>
          <w:sz w:val="24"/>
          <w:szCs w:val="24"/>
        </w:rPr>
        <w:t xml:space="preserve">4. Cannabis and employment issues: </w:t>
      </w:r>
      <w:hyperlink r:id="rId12" w:history="1">
        <w:r w:rsidRPr="00287A4B">
          <w:rPr>
            <w:rStyle w:val="Hyperlink"/>
            <w:rFonts w:ascii="Times New Roman" w:hAnsi="Times New Roman" w:cs="Times New Roman"/>
            <w:sz w:val="24"/>
            <w:szCs w:val="24"/>
          </w:rPr>
          <w:t>https://www.ncsl.org/health/cannabis-and-employment-medical-andrecreational-policies-in-the-states</w:t>
        </w:r>
      </w:hyperlink>
    </w:p>
    <w:p w14:paraId="61190C67" w14:textId="77777777" w:rsidR="00451A62" w:rsidRPr="00287A4B" w:rsidRDefault="00451A62" w:rsidP="00451A62">
      <w:pPr>
        <w:spacing w:after="0" w:line="240" w:lineRule="auto"/>
        <w:textAlignment w:val="baseline"/>
        <w:rPr>
          <w:rFonts w:ascii="Times New Roman" w:hAnsi="Times New Roman" w:cs="Times New Roman"/>
          <w:sz w:val="24"/>
          <w:szCs w:val="24"/>
        </w:rPr>
      </w:pPr>
    </w:p>
    <w:p w14:paraId="18FDA8EE" w14:textId="77777777" w:rsidR="00451A62" w:rsidRPr="00287A4B" w:rsidRDefault="00451A62" w:rsidP="00451A62">
      <w:pPr>
        <w:spacing w:after="0" w:line="240" w:lineRule="auto"/>
        <w:textAlignment w:val="baseline"/>
        <w:rPr>
          <w:rFonts w:ascii="Times New Roman" w:hAnsi="Times New Roman" w:cs="Times New Roman"/>
          <w:sz w:val="24"/>
          <w:szCs w:val="24"/>
        </w:rPr>
      </w:pPr>
      <w:r w:rsidRPr="00287A4B">
        <w:rPr>
          <w:rFonts w:ascii="Times New Roman" w:hAnsi="Times New Roman" w:cs="Times New Roman"/>
          <w:sz w:val="24"/>
          <w:szCs w:val="24"/>
        </w:rPr>
        <w:t xml:space="preserve"> 5. Civil and criminal justice issues: </w:t>
      </w:r>
      <w:hyperlink r:id="rId13" w:history="1">
        <w:r w:rsidRPr="00287A4B">
          <w:rPr>
            <w:rStyle w:val="Hyperlink"/>
            <w:rFonts w:ascii="Times New Roman" w:hAnsi="Times New Roman" w:cs="Times New Roman"/>
            <w:sz w:val="24"/>
            <w:szCs w:val="24"/>
          </w:rPr>
          <w:t>https://www.ncsl.org/civil-and-criminal-justice/cannabis-overview</w:t>
        </w:r>
      </w:hyperlink>
      <w:r w:rsidRPr="00287A4B">
        <w:rPr>
          <w:rFonts w:ascii="Times New Roman" w:hAnsi="Times New Roman" w:cs="Times New Roman"/>
          <w:sz w:val="24"/>
          <w:szCs w:val="24"/>
        </w:rPr>
        <w:t xml:space="preserve"> </w:t>
      </w:r>
    </w:p>
    <w:p w14:paraId="5646804F" w14:textId="77777777" w:rsidR="00451A62" w:rsidRPr="00287A4B" w:rsidRDefault="00451A62" w:rsidP="00451A62">
      <w:pPr>
        <w:spacing w:after="0" w:line="240" w:lineRule="auto"/>
        <w:textAlignment w:val="baseline"/>
        <w:rPr>
          <w:rFonts w:ascii="Times New Roman" w:hAnsi="Times New Roman" w:cs="Times New Roman"/>
          <w:sz w:val="24"/>
          <w:szCs w:val="24"/>
        </w:rPr>
      </w:pPr>
    </w:p>
    <w:p w14:paraId="69B54C56" w14:textId="77777777" w:rsidR="00451A62" w:rsidRPr="00287A4B" w:rsidRDefault="00451A62" w:rsidP="00451A62">
      <w:pPr>
        <w:spacing w:after="0" w:line="240" w:lineRule="auto"/>
        <w:textAlignment w:val="baseline"/>
        <w:rPr>
          <w:rFonts w:ascii="Times New Roman" w:hAnsi="Times New Roman" w:cs="Times New Roman"/>
          <w:sz w:val="24"/>
          <w:szCs w:val="24"/>
        </w:rPr>
      </w:pPr>
      <w:r w:rsidRPr="00287A4B">
        <w:rPr>
          <w:rFonts w:ascii="Times New Roman" w:hAnsi="Times New Roman" w:cs="Times New Roman"/>
          <w:sz w:val="24"/>
          <w:szCs w:val="24"/>
        </w:rPr>
        <w:t xml:space="preserve">6. Cannabis and banking brief: </w:t>
      </w:r>
      <w:hyperlink r:id="rId14" w:history="1">
        <w:r w:rsidRPr="00287A4B">
          <w:rPr>
            <w:rStyle w:val="Hyperlink"/>
            <w:rFonts w:ascii="Times New Roman" w:hAnsi="Times New Roman" w:cs="Times New Roman"/>
            <w:sz w:val="24"/>
            <w:szCs w:val="24"/>
          </w:rPr>
          <w:t>https://www.ncsl.org/state-legislatures-news/details/banking-and-cannabisyearning-to-be-buds</w:t>
        </w:r>
      </w:hyperlink>
      <w:r w:rsidRPr="00287A4B">
        <w:rPr>
          <w:rFonts w:ascii="Times New Roman" w:hAnsi="Times New Roman" w:cs="Times New Roman"/>
          <w:sz w:val="24"/>
          <w:szCs w:val="24"/>
        </w:rPr>
        <w:t xml:space="preserve"> </w:t>
      </w:r>
    </w:p>
    <w:p w14:paraId="6B3E5FD3" w14:textId="77777777" w:rsidR="00451A62" w:rsidRPr="00287A4B" w:rsidRDefault="00451A62" w:rsidP="00451A62">
      <w:pPr>
        <w:spacing w:after="0" w:line="240" w:lineRule="auto"/>
        <w:textAlignment w:val="baseline"/>
        <w:rPr>
          <w:rFonts w:ascii="Times New Roman" w:hAnsi="Times New Roman" w:cs="Times New Roman"/>
          <w:sz w:val="24"/>
          <w:szCs w:val="24"/>
        </w:rPr>
      </w:pPr>
    </w:p>
    <w:p w14:paraId="52EF00A9" w14:textId="77777777" w:rsidR="00451A62" w:rsidRPr="00287A4B" w:rsidRDefault="00451A62" w:rsidP="00451A62">
      <w:pPr>
        <w:spacing w:after="0" w:line="240" w:lineRule="auto"/>
        <w:textAlignment w:val="baseline"/>
        <w:rPr>
          <w:rFonts w:ascii="Times New Roman" w:hAnsi="Times New Roman" w:cs="Times New Roman"/>
          <w:sz w:val="24"/>
          <w:szCs w:val="24"/>
        </w:rPr>
      </w:pPr>
      <w:r w:rsidRPr="00287A4B">
        <w:rPr>
          <w:rFonts w:ascii="Times New Roman" w:hAnsi="Times New Roman" w:cs="Times New Roman"/>
          <w:sz w:val="24"/>
          <w:szCs w:val="24"/>
        </w:rPr>
        <w:t xml:space="preserve">7. State Cannabis Taxation: https://www.ncsl.org/fiscal/state-cannabis-taxation and </w:t>
      </w:r>
      <w:hyperlink r:id="rId15" w:history="1">
        <w:r w:rsidRPr="00287A4B">
          <w:rPr>
            <w:rStyle w:val="Hyperlink"/>
            <w:rFonts w:ascii="Times New Roman" w:hAnsi="Times New Roman" w:cs="Times New Roman"/>
            <w:sz w:val="24"/>
            <w:szCs w:val="24"/>
          </w:rPr>
          <w:t>https://www.ncsl.org/fiscal/update-on-state-cannabis-taxation</w:t>
        </w:r>
      </w:hyperlink>
      <w:r w:rsidRPr="00287A4B">
        <w:rPr>
          <w:rFonts w:ascii="Times New Roman" w:hAnsi="Times New Roman" w:cs="Times New Roman"/>
          <w:sz w:val="24"/>
          <w:szCs w:val="24"/>
        </w:rPr>
        <w:t xml:space="preserve"> </w:t>
      </w:r>
    </w:p>
    <w:p w14:paraId="35F93986" w14:textId="77777777" w:rsidR="00451A62" w:rsidRPr="00287A4B" w:rsidRDefault="00451A62" w:rsidP="00451A62">
      <w:pPr>
        <w:spacing w:after="0" w:line="240" w:lineRule="auto"/>
        <w:textAlignment w:val="baseline"/>
        <w:rPr>
          <w:rFonts w:ascii="Times New Roman" w:hAnsi="Times New Roman" w:cs="Times New Roman"/>
          <w:sz w:val="24"/>
          <w:szCs w:val="24"/>
        </w:rPr>
      </w:pPr>
    </w:p>
    <w:p w14:paraId="35209343" w14:textId="77777777" w:rsidR="00451A62" w:rsidRPr="00287A4B" w:rsidRDefault="00451A62" w:rsidP="00451A62">
      <w:pPr>
        <w:spacing w:after="0" w:line="240" w:lineRule="auto"/>
        <w:textAlignment w:val="baseline"/>
        <w:rPr>
          <w:rFonts w:ascii="Times New Roman" w:hAnsi="Times New Roman" w:cs="Times New Roman"/>
          <w:sz w:val="24"/>
          <w:szCs w:val="24"/>
        </w:rPr>
      </w:pPr>
      <w:r w:rsidRPr="00287A4B">
        <w:rPr>
          <w:rFonts w:ascii="Times New Roman" w:hAnsi="Times New Roman" w:cs="Times New Roman"/>
          <w:sz w:val="24"/>
          <w:szCs w:val="24"/>
        </w:rPr>
        <w:t xml:space="preserve">8. Marijuana impaired driving: </w:t>
      </w:r>
      <w:hyperlink r:id="rId16" w:history="1">
        <w:r w:rsidRPr="00287A4B">
          <w:rPr>
            <w:rStyle w:val="Hyperlink"/>
            <w:rFonts w:ascii="Times New Roman" w:hAnsi="Times New Roman" w:cs="Times New Roman"/>
            <w:sz w:val="24"/>
            <w:szCs w:val="24"/>
          </w:rPr>
          <w:t>https://www.ncsl.org/fiscal/state-cannabis-taxation</w:t>
        </w:r>
      </w:hyperlink>
    </w:p>
    <w:p w14:paraId="3DBE330D" w14:textId="77777777" w:rsidR="00451A62" w:rsidRPr="00287A4B" w:rsidRDefault="00451A62" w:rsidP="00451A62">
      <w:pPr>
        <w:spacing w:after="0" w:line="240" w:lineRule="auto"/>
        <w:textAlignment w:val="baseline"/>
        <w:rPr>
          <w:rFonts w:ascii="Times New Roman" w:hAnsi="Times New Roman" w:cs="Times New Roman"/>
          <w:sz w:val="24"/>
          <w:szCs w:val="24"/>
        </w:rPr>
      </w:pPr>
    </w:p>
    <w:p w14:paraId="44B95F07" w14:textId="6598C9C4" w:rsidR="00451A62" w:rsidRPr="00287A4B" w:rsidRDefault="00451A62" w:rsidP="00451A62">
      <w:pPr>
        <w:spacing w:after="0" w:line="240" w:lineRule="auto"/>
        <w:textAlignment w:val="baseline"/>
        <w:rPr>
          <w:rFonts w:ascii="Times New Roman" w:eastAsia="Times New Roman" w:hAnsi="Times New Roman" w:cs="Times New Roman"/>
          <w:b/>
          <w:bCs/>
          <w:color w:val="000000"/>
          <w:sz w:val="24"/>
          <w:szCs w:val="24"/>
        </w:rPr>
      </w:pPr>
      <w:r w:rsidRPr="00287A4B">
        <w:rPr>
          <w:rFonts w:ascii="Times New Roman" w:hAnsi="Times New Roman" w:cs="Times New Roman"/>
          <w:sz w:val="24"/>
          <w:szCs w:val="24"/>
        </w:rPr>
        <w:t>9</w:t>
      </w:r>
      <w:r w:rsidRPr="00287A4B">
        <w:rPr>
          <w:rFonts w:ascii="Times New Roman" w:hAnsi="Times New Roman" w:cs="Times New Roman"/>
          <w:b/>
          <w:bCs/>
          <w:sz w:val="24"/>
          <w:szCs w:val="24"/>
        </w:rPr>
        <w:t xml:space="preserve">. See </w:t>
      </w:r>
      <w:r w:rsidR="00036196">
        <w:rPr>
          <w:rFonts w:ascii="Times New Roman" w:hAnsi="Times New Roman" w:cs="Times New Roman"/>
          <w:b/>
          <w:bCs/>
          <w:sz w:val="24"/>
          <w:szCs w:val="24"/>
        </w:rPr>
        <w:t>A</w:t>
      </w:r>
      <w:r w:rsidRPr="00287A4B">
        <w:rPr>
          <w:rFonts w:ascii="Times New Roman" w:hAnsi="Times New Roman" w:cs="Times New Roman"/>
          <w:b/>
          <w:bCs/>
          <w:sz w:val="24"/>
          <w:szCs w:val="24"/>
        </w:rPr>
        <w:t>ttachment to this email</w:t>
      </w:r>
      <w:r w:rsidR="00036196">
        <w:rPr>
          <w:rFonts w:ascii="Times New Roman" w:hAnsi="Times New Roman" w:cs="Times New Roman"/>
          <w:b/>
          <w:bCs/>
          <w:sz w:val="24"/>
          <w:szCs w:val="24"/>
        </w:rPr>
        <w:t xml:space="preserve"> Marked as Exhibit 1</w:t>
      </w:r>
    </w:p>
    <w:p w14:paraId="51137D7F" w14:textId="77777777" w:rsidR="00451A62" w:rsidRDefault="00451A62" w:rsidP="00287A4B">
      <w:pPr>
        <w:spacing w:after="0" w:line="240" w:lineRule="auto"/>
        <w:textAlignment w:val="baseline"/>
        <w:rPr>
          <w:rFonts w:ascii="Times New Roman" w:eastAsia="Times New Roman" w:hAnsi="Times New Roman" w:cs="Times New Roman"/>
          <w:color w:val="000000"/>
          <w:sz w:val="24"/>
          <w:szCs w:val="24"/>
          <w:bdr w:val="none" w:sz="0" w:space="0" w:color="auto" w:frame="1"/>
        </w:rPr>
      </w:pPr>
    </w:p>
    <w:p w14:paraId="002D85B6" w14:textId="77777777" w:rsidR="00451A62" w:rsidRPr="008C53CF" w:rsidRDefault="00451A62" w:rsidP="00287A4B">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49447EA2" w14:textId="10EE1CB7" w:rsidR="00287A4B" w:rsidRDefault="00287A4B" w:rsidP="00F27972">
      <w:pPr>
        <w:pStyle w:val="ListParagraph"/>
        <w:numPr>
          <w:ilvl w:val="0"/>
          <w:numId w:val="21"/>
        </w:numPr>
        <w:spacing w:after="0" w:line="240" w:lineRule="auto"/>
        <w:textAlignment w:val="baseline"/>
        <w:rPr>
          <w:rFonts w:ascii="Times New Roman" w:eastAsia="Times New Roman" w:hAnsi="Times New Roman" w:cs="Times New Roman"/>
          <w:color w:val="000000"/>
          <w:sz w:val="24"/>
          <w:szCs w:val="24"/>
          <w:bdr w:val="none" w:sz="0" w:space="0" w:color="auto" w:frame="1"/>
        </w:rPr>
      </w:pPr>
      <w:r w:rsidRPr="00505687">
        <w:rPr>
          <w:rFonts w:ascii="Times New Roman" w:eastAsia="Times New Roman" w:hAnsi="Times New Roman" w:cs="Times New Roman"/>
          <w:b/>
          <w:bCs/>
          <w:color w:val="000000"/>
          <w:sz w:val="24"/>
          <w:szCs w:val="24"/>
          <w:bdr w:val="none" w:sz="0" w:space="0" w:color="auto" w:frame="1"/>
        </w:rPr>
        <w:t xml:space="preserve">Plenary </w:t>
      </w:r>
      <w:r w:rsidR="008C53CF" w:rsidRPr="00505687">
        <w:rPr>
          <w:rFonts w:ascii="Times New Roman" w:eastAsia="Times New Roman" w:hAnsi="Times New Roman" w:cs="Times New Roman"/>
          <w:b/>
          <w:bCs/>
          <w:color w:val="000000"/>
          <w:sz w:val="24"/>
          <w:szCs w:val="24"/>
          <w:bdr w:val="none" w:sz="0" w:space="0" w:color="auto" w:frame="1"/>
        </w:rPr>
        <w:t>Panel</w:t>
      </w:r>
      <w:r w:rsidR="008C53CF" w:rsidRPr="00505687">
        <w:rPr>
          <w:rFonts w:ascii="Times New Roman" w:eastAsia="Times New Roman" w:hAnsi="Times New Roman" w:cs="Times New Roman"/>
          <w:color w:val="000000"/>
          <w:sz w:val="24"/>
          <w:szCs w:val="24"/>
          <w:bdr w:val="none" w:sz="0" w:space="0" w:color="auto" w:frame="1"/>
        </w:rPr>
        <w:t xml:space="preserve"> </w:t>
      </w:r>
      <w:r w:rsidRPr="00505687">
        <w:rPr>
          <w:rFonts w:ascii="Times New Roman" w:eastAsia="Times New Roman" w:hAnsi="Times New Roman" w:cs="Times New Roman"/>
          <w:color w:val="000000"/>
          <w:sz w:val="24"/>
          <w:szCs w:val="24"/>
          <w:bdr w:val="none" w:sz="0" w:space="0" w:color="auto" w:frame="1"/>
        </w:rPr>
        <w:t>Grab &amp; Go Lunch Panel 11:30 – 1:30 pm - Panel </w:t>
      </w:r>
      <w:r w:rsidRPr="00505687">
        <w:rPr>
          <w:rFonts w:ascii="Times New Roman" w:eastAsia="Times New Roman" w:hAnsi="Times New Roman" w:cs="Times New Roman"/>
          <w:i/>
          <w:iCs/>
          <w:color w:val="000000"/>
          <w:sz w:val="24"/>
          <w:szCs w:val="24"/>
          <w:bdr w:val="none" w:sz="0" w:space="0" w:color="auto" w:frame="1"/>
        </w:rPr>
        <w:t>Oral Fluid Testing for Safer Roads: You be the Judge </w:t>
      </w:r>
      <w:r w:rsidRPr="00505687">
        <w:rPr>
          <w:rFonts w:ascii="Times New Roman" w:eastAsia="Times New Roman" w:hAnsi="Times New Roman" w:cs="Times New Roman"/>
          <w:color w:val="000000"/>
          <w:sz w:val="24"/>
          <w:szCs w:val="24"/>
          <w:bdr w:val="none" w:sz="0" w:space="0" w:color="auto" w:frame="1"/>
        </w:rPr>
        <w:t xml:space="preserve">Dr. Marilyn Huestis, Steven Epstein, </w:t>
      </w:r>
      <w:r w:rsidR="001C1F0D">
        <w:rPr>
          <w:rFonts w:ascii="Times New Roman" w:eastAsia="Times New Roman" w:hAnsi="Times New Roman" w:cs="Times New Roman"/>
          <w:color w:val="000000"/>
          <w:sz w:val="24"/>
          <w:szCs w:val="24"/>
          <w:bdr w:val="none" w:sz="0" w:space="0" w:color="auto" w:frame="1"/>
        </w:rPr>
        <w:t xml:space="preserve">(Moderator) </w:t>
      </w:r>
      <w:r w:rsidRPr="00505687">
        <w:rPr>
          <w:rFonts w:ascii="Times New Roman" w:eastAsia="Times New Roman" w:hAnsi="Times New Roman" w:cs="Times New Roman"/>
          <w:color w:val="000000"/>
          <w:sz w:val="24"/>
          <w:szCs w:val="24"/>
          <w:bdr w:val="none" w:sz="0" w:space="0" w:color="auto" w:frame="1"/>
        </w:rPr>
        <w:t>Chuck DeWeese, Michael Naughton, Judge Dineen Riviezzo</w:t>
      </w:r>
    </w:p>
    <w:p w14:paraId="5E326AFD" w14:textId="77777777" w:rsidR="004738F3" w:rsidRDefault="004738F3" w:rsidP="004A1304">
      <w:pPr>
        <w:spacing w:after="0" w:line="240" w:lineRule="auto"/>
        <w:textAlignment w:val="baseline"/>
        <w:rPr>
          <w:rFonts w:ascii="Times New Roman" w:eastAsia="Times New Roman" w:hAnsi="Times New Roman" w:cs="Times New Roman"/>
          <w:b/>
          <w:bCs/>
          <w:color w:val="000000"/>
          <w:sz w:val="24"/>
          <w:szCs w:val="24"/>
        </w:rPr>
      </w:pPr>
    </w:p>
    <w:p w14:paraId="23CB3329" w14:textId="1F6AC5C9" w:rsidR="004A1304" w:rsidRPr="00287A4B" w:rsidRDefault="004A1304" w:rsidP="004A1304">
      <w:pPr>
        <w:spacing w:after="0" w:line="240" w:lineRule="auto"/>
        <w:textAlignment w:val="baseline"/>
        <w:rPr>
          <w:rFonts w:ascii="Times New Roman" w:eastAsia="Times New Roman" w:hAnsi="Times New Roman" w:cs="Times New Roman"/>
          <w:sz w:val="24"/>
          <w:szCs w:val="24"/>
        </w:rPr>
      </w:pPr>
      <w:r w:rsidRPr="00287A4B">
        <w:rPr>
          <w:rFonts w:ascii="Times New Roman" w:eastAsia="Times New Roman" w:hAnsi="Times New Roman" w:cs="Times New Roman"/>
          <w:b/>
          <w:bCs/>
          <w:color w:val="000000"/>
          <w:sz w:val="24"/>
          <w:szCs w:val="24"/>
        </w:rPr>
        <w:t>Description:</w:t>
      </w:r>
      <w:r w:rsidRPr="00287A4B">
        <w:rPr>
          <w:rFonts w:ascii="Times New Roman" w:eastAsia="Times New Roman" w:hAnsi="Times New Roman" w:cs="Times New Roman"/>
          <w:color w:val="000000"/>
          <w:sz w:val="24"/>
          <w:szCs w:val="24"/>
        </w:rPr>
        <w:t xml:space="preserve"> Increases in drug and multi-substance impaired driving call for expanded drug testing on the roadside. For officers who are not specially trained in drug impairment detection, oral fluid screening can aid in identifying drivers that may have recently consumed drugs who would otherwise escape detection. The technology has been proven to be an effective tool for SFST and/or ARIDE trained patrol deputies and officers who lack extensive DRE training. Like preliminary breath tests (PBTs) for alcohol, oral fluid tests can be used to screen for drugs and establish probable cause in combination with other evidence. Evidential oral fluid testing is also </w:t>
      </w:r>
      <w:r w:rsidRPr="00287A4B">
        <w:rPr>
          <w:rFonts w:ascii="Times New Roman" w:eastAsia="Times New Roman" w:hAnsi="Times New Roman" w:cs="Times New Roman"/>
          <w:sz w:val="24"/>
          <w:szCs w:val="24"/>
        </w:rPr>
        <w:t>expanding across the United States as a viable matrix. This presentation will explain the science behind screening and evidential oral fluid testing, the differences between screening and evidential testing, how it is being utilized around the country, and will end with a discussion on admissibility.</w:t>
      </w:r>
    </w:p>
    <w:p w14:paraId="4576803A" w14:textId="77777777" w:rsidR="004A1304" w:rsidRPr="00287A4B" w:rsidRDefault="004A1304" w:rsidP="004A1304">
      <w:pPr>
        <w:spacing w:after="0" w:line="240" w:lineRule="auto"/>
        <w:textAlignment w:val="baseline"/>
        <w:rPr>
          <w:rFonts w:ascii="Times New Roman" w:eastAsia="Times New Roman" w:hAnsi="Times New Roman" w:cs="Times New Roman"/>
          <w:b/>
          <w:bCs/>
          <w:sz w:val="24"/>
          <w:szCs w:val="24"/>
        </w:rPr>
      </w:pPr>
    </w:p>
    <w:p w14:paraId="6E220879" w14:textId="77777777" w:rsidR="004A1304" w:rsidRDefault="004A1304" w:rsidP="004A1304">
      <w:pPr>
        <w:spacing w:after="0" w:line="240" w:lineRule="auto"/>
        <w:textAlignment w:val="baseline"/>
        <w:rPr>
          <w:rFonts w:ascii="Times New Roman" w:eastAsia="Times New Roman" w:hAnsi="Times New Roman" w:cs="Times New Roman"/>
          <w:b/>
          <w:bCs/>
          <w:sz w:val="24"/>
          <w:szCs w:val="24"/>
        </w:rPr>
      </w:pPr>
      <w:r w:rsidRPr="00287A4B">
        <w:rPr>
          <w:rFonts w:ascii="Times New Roman" w:eastAsia="Times New Roman" w:hAnsi="Times New Roman" w:cs="Times New Roman"/>
          <w:b/>
          <w:bCs/>
          <w:sz w:val="24"/>
          <w:szCs w:val="24"/>
        </w:rPr>
        <w:t>Learning Objectives:</w:t>
      </w:r>
    </w:p>
    <w:p w14:paraId="141EC319" w14:textId="77777777" w:rsidR="00C155F0" w:rsidRDefault="00C155F0" w:rsidP="004A1304">
      <w:pPr>
        <w:spacing w:after="0" w:line="240" w:lineRule="auto"/>
        <w:textAlignment w:val="baseline"/>
        <w:rPr>
          <w:rFonts w:ascii="Times New Roman" w:eastAsia="Times New Roman" w:hAnsi="Times New Roman" w:cs="Times New Roman"/>
          <w:sz w:val="24"/>
          <w:szCs w:val="24"/>
        </w:rPr>
      </w:pPr>
    </w:p>
    <w:p w14:paraId="3AD13F0C" w14:textId="2BBCCE42" w:rsidR="00C155F0" w:rsidRDefault="00C155F0" w:rsidP="004A1304">
      <w:pPr>
        <w:spacing w:after="0" w:line="240" w:lineRule="auto"/>
        <w:textAlignment w:val="baseline"/>
        <w:rPr>
          <w:rFonts w:ascii="Times New Roman" w:eastAsia="Times New Roman" w:hAnsi="Times New Roman" w:cs="Times New Roman"/>
          <w:sz w:val="24"/>
          <w:szCs w:val="24"/>
        </w:rPr>
      </w:pPr>
      <w:r w:rsidRPr="00C155F0">
        <w:rPr>
          <w:rFonts w:ascii="Times New Roman" w:eastAsia="Times New Roman" w:hAnsi="Times New Roman" w:cs="Times New Roman"/>
          <w:sz w:val="24"/>
          <w:szCs w:val="24"/>
        </w:rPr>
        <w:t>Th</w:t>
      </w:r>
      <w:r>
        <w:rPr>
          <w:rFonts w:ascii="Times New Roman" w:eastAsia="Times New Roman" w:hAnsi="Times New Roman" w:cs="Times New Roman"/>
          <w:sz w:val="24"/>
          <w:szCs w:val="24"/>
        </w:rPr>
        <w:t xml:space="preserve">e audience </w:t>
      </w:r>
      <w:r w:rsidR="001A0925">
        <w:rPr>
          <w:rFonts w:ascii="Times New Roman" w:eastAsia="Times New Roman" w:hAnsi="Times New Roman" w:cs="Times New Roman"/>
          <w:sz w:val="24"/>
          <w:szCs w:val="24"/>
        </w:rPr>
        <w:t>will identify roadside drug testing</w:t>
      </w:r>
    </w:p>
    <w:p w14:paraId="40352612" w14:textId="29590A6C" w:rsidR="001A0925" w:rsidRDefault="001A0925" w:rsidP="004A1304">
      <w:pPr>
        <w:spacing w:after="0" w:line="240" w:lineRule="auto"/>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audience will </w:t>
      </w:r>
      <w:r w:rsidR="00CB6743">
        <w:rPr>
          <w:rFonts w:ascii="Times New Roman" w:eastAsia="Times New Roman" w:hAnsi="Times New Roman" w:cs="Times New Roman"/>
          <w:sz w:val="24"/>
          <w:szCs w:val="24"/>
        </w:rPr>
        <w:t>explore oral fluid device technology</w:t>
      </w:r>
      <w:r w:rsidR="008E0109">
        <w:rPr>
          <w:rFonts w:ascii="Times New Roman" w:eastAsia="Times New Roman" w:hAnsi="Times New Roman" w:cs="Times New Roman"/>
          <w:sz w:val="24"/>
          <w:szCs w:val="24"/>
        </w:rPr>
        <w:t xml:space="preserve"> and science</w:t>
      </w:r>
    </w:p>
    <w:p w14:paraId="21FC5C73" w14:textId="5635DEA1" w:rsidR="00CB6743" w:rsidRDefault="00CB6743" w:rsidP="004A1304">
      <w:pPr>
        <w:spacing w:after="0" w:line="240" w:lineRule="auto"/>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audience will identify how law enforcement utilizes </w:t>
      </w:r>
      <w:r w:rsidR="008E0109">
        <w:rPr>
          <w:rFonts w:ascii="Times New Roman" w:eastAsia="Times New Roman" w:hAnsi="Times New Roman" w:cs="Times New Roman"/>
          <w:sz w:val="24"/>
          <w:szCs w:val="24"/>
        </w:rPr>
        <w:t>oral fluid devices</w:t>
      </w:r>
    </w:p>
    <w:p w14:paraId="0AAA95A4" w14:textId="7626E7EF" w:rsidR="008E0109" w:rsidRPr="00C155F0" w:rsidRDefault="008E0109" w:rsidP="004A1304">
      <w:pPr>
        <w:spacing w:after="0" w:line="240" w:lineRule="auto"/>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audience will </w:t>
      </w:r>
      <w:r w:rsidR="00823980">
        <w:rPr>
          <w:rFonts w:ascii="Times New Roman" w:eastAsia="Times New Roman" w:hAnsi="Times New Roman" w:cs="Times New Roman"/>
          <w:sz w:val="24"/>
          <w:szCs w:val="24"/>
        </w:rPr>
        <w:t>identify whether oral fluid devices are admissible as scientific evidence</w:t>
      </w:r>
    </w:p>
    <w:p w14:paraId="2AABF28F" w14:textId="77777777" w:rsidR="004A1304" w:rsidRPr="00287A4B" w:rsidRDefault="004A1304" w:rsidP="004A1304">
      <w:pPr>
        <w:spacing w:after="0" w:line="240" w:lineRule="auto"/>
        <w:textAlignment w:val="baseline"/>
        <w:rPr>
          <w:rFonts w:ascii="Times New Roman" w:eastAsia="Times New Roman" w:hAnsi="Times New Roman" w:cs="Times New Roman"/>
          <w:b/>
          <w:bCs/>
          <w:sz w:val="24"/>
          <w:szCs w:val="24"/>
        </w:rPr>
      </w:pPr>
    </w:p>
    <w:p w14:paraId="2185214E" w14:textId="77777777" w:rsidR="004A1304" w:rsidRPr="00287A4B" w:rsidRDefault="004A1304" w:rsidP="004A1304">
      <w:pPr>
        <w:spacing w:after="0" w:line="240" w:lineRule="auto"/>
        <w:textAlignment w:val="baseline"/>
        <w:rPr>
          <w:rFonts w:ascii="Times New Roman" w:eastAsia="Times New Roman" w:hAnsi="Times New Roman" w:cs="Times New Roman"/>
          <w:b/>
          <w:bCs/>
          <w:sz w:val="24"/>
          <w:szCs w:val="24"/>
        </w:rPr>
      </w:pPr>
      <w:r w:rsidRPr="00287A4B">
        <w:rPr>
          <w:rFonts w:ascii="Times New Roman" w:eastAsia="Times New Roman" w:hAnsi="Times New Roman" w:cs="Times New Roman"/>
          <w:b/>
          <w:bCs/>
          <w:sz w:val="24"/>
          <w:szCs w:val="24"/>
        </w:rPr>
        <w:t>Materials:</w:t>
      </w:r>
    </w:p>
    <w:p w14:paraId="0B5B8083" w14:textId="77777777" w:rsidR="004A1304" w:rsidRPr="00287A4B" w:rsidRDefault="004A1304" w:rsidP="004A1304">
      <w:pPr>
        <w:shd w:val="clear" w:color="auto" w:fill="FFFFFF"/>
        <w:spacing w:after="0" w:line="240" w:lineRule="auto"/>
        <w:rPr>
          <w:rFonts w:ascii="Times New Roman" w:eastAsia="Times New Roman" w:hAnsi="Times New Roman" w:cs="Times New Roman"/>
          <w:spacing w:val="-5"/>
          <w:sz w:val="24"/>
          <w:szCs w:val="24"/>
          <w:u w:val="single"/>
        </w:rPr>
      </w:pPr>
    </w:p>
    <w:p w14:paraId="1B4C17C3" w14:textId="6DA0C6A7" w:rsidR="00D83980" w:rsidRDefault="00D83980" w:rsidP="00D83980">
      <w:pPr>
        <w:pStyle w:val="NormalWeb"/>
        <w:spacing w:before="0" w:beforeAutospacing="0" w:after="0" w:afterAutospacing="0"/>
        <w:textAlignment w:val="baseline"/>
      </w:pPr>
      <w:r>
        <w:rPr>
          <w:rFonts w:asciiTheme="minorHAnsi" w:eastAsiaTheme="minorEastAsia" w:hAnsi="Calibri" w:cstheme="minorBidi"/>
          <w:color w:val="000000" w:themeColor="text1"/>
          <w:kern w:val="24"/>
        </w:rPr>
        <w:t xml:space="preserve">Highway to </w:t>
      </w:r>
      <w:r w:rsidR="00B975CB">
        <w:rPr>
          <w:rFonts w:asciiTheme="minorHAnsi" w:eastAsiaTheme="minorEastAsia" w:hAnsi="Calibri" w:cstheme="minorBidi"/>
          <w:color w:val="000000" w:themeColor="text1"/>
          <w:kern w:val="24"/>
        </w:rPr>
        <w:t>J</w:t>
      </w:r>
      <w:r>
        <w:rPr>
          <w:rFonts w:asciiTheme="minorHAnsi" w:eastAsiaTheme="minorEastAsia" w:hAnsi="Calibri" w:cstheme="minorBidi"/>
          <w:color w:val="000000" w:themeColor="text1"/>
          <w:kern w:val="24"/>
        </w:rPr>
        <w:t>ustice Fall 2016 Expanding the Science of MJ and Drug Testing Natalie Lembeck</w:t>
      </w:r>
    </w:p>
    <w:p w14:paraId="2A3D05A7" w14:textId="6D92BD7B" w:rsidR="00F86515" w:rsidRDefault="00F86515" w:rsidP="00F86515">
      <w:pPr>
        <w:pStyle w:val="NormalWeb"/>
        <w:spacing w:before="86" w:beforeAutospacing="0" w:after="0" w:afterAutospacing="0"/>
        <w:textAlignment w:val="baseline"/>
      </w:pPr>
      <w:r>
        <w:rPr>
          <w:rFonts w:asciiTheme="minorHAnsi" w:eastAsiaTheme="minorEastAsia" w:hAnsi="Calibri" w:cstheme="minorBidi"/>
          <w:color w:val="000000" w:themeColor="text1"/>
          <w:kern w:val="24"/>
        </w:rPr>
        <w:t>https://www.responsibility.org/wp-content/uploads/2020/07/Oral-Fluid-Screening.pdf</w:t>
      </w:r>
    </w:p>
    <w:p w14:paraId="0365195A" w14:textId="4D52A6AE" w:rsidR="009D30AC" w:rsidRDefault="009D30AC" w:rsidP="009D30AC">
      <w:pPr>
        <w:pStyle w:val="NormalWeb"/>
        <w:spacing w:before="86" w:beforeAutospacing="0" w:after="0" w:afterAutospacing="0"/>
        <w:textAlignment w:val="baseline"/>
      </w:pPr>
      <w:r>
        <w:rPr>
          <w:rFonts w:ascii="Open Sans" w:eastAsiaTheme="minorEastAsia" w:hAnsi="Open Sans" w:cstheme="minorBidi"/>
          <w:color w:val="000000" w:themeColor="text1"/>
          <w:kern w:val="24"/>
        </w:rPr>
        <w:t>https://www.ncsl.org/transportation/drugged-driving-marijuana-impaired-driving</w:t>
      </w:r>
    </w:p>
    <w:p w14:paraId="4EC0ABB3" w14:textId="77777777" w:rsidR="005F58E6" w:rsidRDefault="005F58E6" w:rsidP="005F58E6">
      <w:pPr>
        <w:pStyle w:val="NormalWeb"/>
        <w:spacing w:before="0" w:beforeAutospacing="0" w:after="0" w:afterAutospacing="0"/>
        <w:textAlignment w:val="baseline"/>
        <w:rPr>
          <w:rFonts w:asciiTheme="minorHAnsi" w:eastAsiaTheme="minorEastAsia" w:hAnsi="Calibri" w:cstheme="minorBidi"/>
          <w:color w:val="000000" w:themeColor="text1"/>
          <w:kern w:val="24"/>
        </w:rPr>
      </w:pPr>
    </w:p>
    <w:p w14:paraId="3A0EF360" w14:textId="5087E44B" w:rsidR="005F58E6" w:rsidRDefault="005F58E6" w:rsidP="005F58E6">
      <w:pPr>
        <w:pStyle w:val="NormalWeb"/>
        <w:spacing w:before="0" w:beforeAutospacing="0" w:after="0" w:afterAutospacing="0"/>
        <w:textAlignment w:val="baseline"/>
      </w:pPr>
      <w:r>
        <w:rPr>
          <w:rFonts w:asciiTheme="minorHAnsi" w:eastAsiaTheme="minorEastAsia" w:hAnsi="Calibri" w:cstheme="minorBidi"/>
          <w:color w:val="000000" w:themeColor="text1"/>
          <w:kern w:val="24"/>
        </w:rPr>
        <w:t>http://www.bakersfield.com/news/2016/01/10/kern-s-use-of-oral-swab-in-dui-case-watched-nationwide.html</w:t>
      </w:r>
    </w:p>
    <w:p w14:paraId="7F2379D5" w14:textId="77777777" w:rsidR="00B975CB" w:rsidRDefault="00B975CB" w:rsidP="004A1304">
      <w:pPr>
        <w:shd w:val="clear" w:color="auto" w:fill="FFFFFF"/>
        <w:spacing w:after="0" w:line="240" w:lineRule="auto"/>
      </w:pPr>
    </w:p>
    <w:p w14:paraId="505DC687" w14:textId="4E26755F" w:rsidR="004A1304" w:rsidRPr="00287A4B" w:rsidRDefault="00563A46" w:rsidP="004A1304">
      <w:pPr>
        <w:shd w:val="clear" w:color="auto" w:fill="FFFFFF"/>
        <w:spacing w:after="0" w:line="240" w:lineRule="auto"/>
        <w:rPr>
          <w:rFonts w:ascii="Times New Roman" w:eastAsia="Times New Roman" w:hAnsi="Times New Roman" w:cs="Times New Roman"/>
          <w:spacing w:val="-5"/>
          <w:sz w:val="24"/>
          <w:szCs w:val="24"/>
        </w:rPr>
      </w:pPr>
      <w:hyperlink r:id="rId17" w:history="1">
        <w:r w:rsidR="00B975CB" w:rsidRPr="008C421B">
          <w:rPr>
            <w:rStyle w:val="Hyperlink"/>
            <w:rFonts w:ascii="Times New Roman" w:eastAsia="Times New Roman" w:hAnsi="Times New Roman" w:cs="Times New Roman"/>
            <w:spacing w:val="-5"/>
            <w:sz w:val="24"/>
            <w:szCs w:val="24"/>
          </w:rPr>
          <w:t>https://www.draeger.com/Content/Documents/Products/Draeger%20DT5000%20Kelly-Frye%20Ruling.pdf</w:t>
        </w:r>
      </w:hyperlink>
      <w:r w:rsidR="004A1304" w:rsidRPr="00287A4B">
        <w:rPr>
          <w:rFonts w:ascii="Times New Roman" w:eastAsia="Times New Roman" w:hAnsi="Times New Roman" w:cs="Times New Roman"/>
          <w:spacing w:val="-5"/>
          <w:sz w:val="24"/>
          <w:szCs w:val="24"/>
        </w:rPr>
        <w:t> under Frye (NY Standard); Daubert; 702. Whether these devices can detect eatables?</w:t>
      </w:r>
    </w:p>
    <w:p w14:paraId="7121256E" w14:textId="77777777" w:rsidR="004A1304" w:rsidRPr="00287A4B" w:rsidRDefault="004A1304" w:rsidP="004A1304">
      <w:pPr>
        <w:shd w:val="clear" w:color="auto" w:fill="FFFFFF"/>
        <w:spacing w:after="0" w:line="240" w:lineRule="auto"/>
        <w:rPr>
          <w:rFonts w:ascii="Times New Roman" w:eastAsia="Times New Roman" w:hAnsi="Times New Roman" w:cs="Times New Roman"/>
          <w:spacing w:val="-5"/>
          <w:sz w:val="24"/>
          <w:szCs w:val="24"/>
        </w:rPr>
      </w:pPr>
      <w:r w:rsidRPr="00287A4B">
        <w:rPr>
          <w:rFonts w:ascii="Times New Roman" w:eastAsia="Times New Roman" w:hAnsi="Times New Roman" w:cs="Times New Roman"/>
          <w:i/>
          <w:iCs/>
          <w:spacing w:val="-5"/>
          <w:sz w:val="24"/>
          <w:szCs w:val="24"/>
        </w:rPr>
        <w:lastRenderedPageBreak/>
        <w:t>People v. Hernandez</w:t>
      </w:r>
      <w:r w:rsidRPr="00287A4B">
        <w:rPr>
          <w:rFonts w:ascii="Times New Roman" w:eastAsia="Times New Roman" w:hAnsi="Times New Roman" w:cs="Times New Roman"/>
          <w:spacing w:val="-5"/>
          <w:sz w:val="24"/>
          <w:szCs w:val="24"/>
        </w:rPr>
        <w:t>, 78 Misc 3d 768 (Bronx County Crim Ct 2023)</w:t>
      </w:r>
    </w:p>
    <w:p w14:paraId="1FA5E599" w14:textId="77777777" w:rsidR="004A1304" w:rsidRPr="00287A4B" w:rsidRDefault="004A1304" w:rsidP="004A1304">
      <w:pPr>
        <w:shd w:val="clear" w:color="auto" w:fill="FFFFFF"/>
        <w:spacing w:after="0" w:line="240" w:lineRule="auto"/>
        <w:rPr>
          <w:rFonts w:ascii="Times New Roman" w:hAnsi="Times New Roman" w:cs="Times New Roman"/>
          <w:spacing w:val="-5"/>
          <w:sz w:val="24"/>
          <w:szCs w:val="24"/>
          <w:shd w:val="clear" w:color="auto" w:fill="FFFFFF"/>
        </w:rPr>
      </w:pPr>
    </w:p>
    <w:p w14:paraId="3A65E324" w14:textId="77777777" w:rsidR="004A1304" w:rsidRPr="00287A4B" w:rsidRDefault="004A1304" w:rsidP="004A1304">
      <w:pPr>
        <w:shd w:val="clear" w:color="auto" w:fill="FFFFFF"/>
        <w:spacing w:after="0" w:line="240" w:lineRule="auto"/>
        <w:rPr>
          <w:rFonts w:ascii="Times New Roman" w:hAnsi="Times New Roman" w:cs="Times New Roman"/>
          <w:spacing w:val="-5"/>
          <w:sz w:val="24"/>
          <w:szCs w:val="24"/>
          <w:shd w:val="clear" w:color="auto" w:fill="FFFFFF"/>
        </w:rPr>
      </w:pPr>
      <w:r w:rsidRPr="00287A4B">
        <w:rPr>
          <w:rFonts w:ascii="Times New Roman" w:hAnsi="Times New Roman" w:cs="Times New Roman"/>
          <w:spacing w:val="-5"/>
          <w:sz w:val="24"/>
          <w:szCs w:val="24"/>
          <w:shd w:val="clear" w:color="auto" w:fill="FFFFFF"/>
        </w:rPr>
        <w:t>Journal of Analytical Toxicology, called Implementation of the </w:t>
      </w:r>
      <w:r w:rsidRPr="00287A4B">
        <w:rPr>
          <w:rFonts w:ascii="Times New Roman" w:hAnsi="Times New Roman" w:cs="Times New Roman"/>
          <w:i/>
          <w:iCs/>
          <w:spacing w:val="-5"/>
          <w:sz w:val="24"/>
          <w:szCs w:val="24"/>
          <w:shd w:val="clear" w:color="auto" w:fill="FFFFFF"/>
        </w:rPr>
        <w:t>First Comprehensive State Oral Fluid Drug Testing Program for Roadside Screening and Laboratory Testing in DUID cases – A 5-Year Review</w:t>
      </w:r>
      <w:r w:rsidRPr="00287A4B">
        <w:rPr>
          <w:rFonts w:ascii="Times New Roman" w:hAnsi="Times New Roman" w:cs="Times New Roman"/>
          <w:spacing w:val="-5"/>
          <w:sz w:val="24"/>
          <w:szCs w:val="24"/>
          <w:shd w:val="clear" w:color="auto" w:fill="FFFFFF"/>
        </w:rPr>
        <w:t> authored by Curt E. Harper et al on August 1, 2023.</w:t>
      </w:r>
    </w:p>
    <w:p w14:paraId="71C7BDA2" w14:textId="77777777" w:rsidR="004A1304" w:rsidRPr="00287A4B" w:rsidRDefault="004A1304" w:rsidP="004A1304">
      <w:pPr>
        <w:shd w:val="clear" w:color="auto" w:fill="FFFFFF"/>
        <w:spacing w:after="0" w:line="240" w:lineRule="auto"/>
        <w:rPr>
          <w:rFonts w:ascii="Times New Roman" w:hAnsi="Times New Roman" w:cs="Times New Roman"/>
          <w:spacing w:val="-5"/>
          <w:sz w:val="24"/>
          <w:szCs w:val="24"/>
          <w:shd w:val="clear" w:color="auto" w:fill="FFFFFF"/>
        </w:rPr>
      </w:pPr>
    </w:p>
    <w:p w14:paraId="16C2DCBA" w14:textId="77777777" w:rsidR="004A1304" w:rsidRPr="00287A4B" w:rsidRDefault="004A1304" w:rsidP="004A1304">
      <w:pPr>
        <w:shd w:val="clear" w:color="auto" w:fill="FFFFFF"/>
        <w:spacing w:after="0" w:line="240" w:lineRule="auto"/>
        <w:rPr>
          <w:rFonts w:ascii="Times New Roman" w:hAnsi="Times New Roman" w:cs="Times New Roman"/>
          <w:sz w:val="24"/>
          <w:szCs w:val="24"/>
        </w:rPr>
      </w:pPr>
      <w:r w:rsidRPr="00287A4B">
        <w:rPr>
          <w:rFonts w:ascii="Times New Roman" w:hAnsi="Times New Roman" w:cs="Times New Roman"/>
          <w:i/>
          <w:iCs/>
          <w:sz w:val="24"/>
          <w:szCs w:val="24"/>
        </w:rPr>
        <w:t>Frye v.</w:t>
      </w:r>
      <w:r w:rsidRPr="00287A4B">
        <w:rPr>
          <w:rFonts w:ascii="Times New Roman" w:hAnsi="Times New Roman" w:cs="Times New Roman"/>
          <w:i/>
          <w:iCs/>
          <w:sz w:val="24"/>
          <w:szCs w:val="24"/>
          <w:shd w:val="clear" w:color="auto" w:fill="FFFFFF"/>
        </w:rPr>
        <w:t> </w:t>
      </w:r>
      <w:r w:rsidRPr="00287A4B">
        <w:rPr>
          <w:rFonts w:ascii="Times New Roman" w:hAnsi="Times New Roman" w:cs="Times New Roman"/>
          <w:i/>
          <w:iCs/>
          <w:sz w:val="24"/>
          <w:szCs w:val="24"/>
        </w:rPr>
        <w:t>United States</w:t>
      </w:r>
      <w:r w:rsidRPr="00287A4B">
        <w:rPr>
          <w:rFonts w:ascii="Times New Roman" w:hAnsi="Times New Roman" w:cs="Times New Roman"/>
          <w:sz w:val="24"/>
          <w:szCs w:val="24"/>
        </w:rPr>
        <w:t>, 293 F.</w:t>
      </w:r>
      <w:r w:rsidRPr="00287A4B">
        <w:rPr>
          <w:rFonts w:ascii="Times New Roman" w:hAnsi="Times New Roman" w:cs="Times New Roman"/>
          <w:sz w:val="24"/>
          <w:szCs w:val="24"/>
          <w:shd w:val="clear" w:color="auto" w:fill="FFFFFF"/>
        </w:rPr>
        <w:t> </w:t>
      </w:r>
      <w:r w:rsidRPr="00287A4B">
        <w:rPr>
          <w:rFonts w:ascii="Times New Roman" w:hAnsi="Times New Roman" w:cs="Times New Roman"/>
          <w:sz w:val="24"/>
          <w:szCs w:val="24"/>
        </w:rPr>
        <w:t>1013 (D.C. Cir.</w:t>
      </w:r>
      <w:r w:rsidRPr="00287A4B">
        <w:rPr>
          <w:rFonts w:ascii="Times New Roman" w:hAnsi="Times New Roman" w:cs="Times New Roman"/>
          <w:sz w:val="24"/>
          <w:szCs w:val="24"/>
          <w:shd w:val="clear" w:color="auto" w:fill="FFFFFF"/>
        </w:rPr>
        <w:t> </w:t>
      </w:r>
      <w:r w:rsidRPr="00287A4B">
        <w:rPr>
          <w:rFonts w:ascii="Times New Roman" w:hAnsi="Times New Roman" w:cs="Times New Roman"/>
          <w:sz w:val="24"/>
          <w:szCs w:val="24"/>
        </w:rPr>
        <w:t>1923</w:t>
      </w:r>
    </w:p>
    <w:p w14:paraId="4C9A7C33" w14:textId="77777777" w:rsidR="004A1304" w:rsidRPr="00287A4B" w:rsidRDefault="004A1304" w:rsidP="004A1304">
      <w:pPr>
        <w:shd w:val="clear" w:color="auto" w:fill="FFFFFF"/>
        <w:spacing w:after="0" w:line="240" w:lineRule="auto"/>
        <w:rPr>
          <w:rFonts w:ascii="Times New Roman" w:hAnsi="Times New Roman" w:cs="Times New Roman"/>
          <w:sz w:val="24"/>
          <w:szCs w:val="24"/>
        </w:rPr>
      </w:pPr>
    </w:p>
    <w:p w14:paraId="5D9B85F2" w14:textId="77777777" w:rsidR="004A1304" w:rsidRPr="00287A4B" w:rsidRDefault="00563A46" w:rsidP="004A1304">
      <w:pPr>
        <w:shd w:val="clear" w:color="auto" w:fill="FFFFFF"/>
        <w:spacing w:after="0" w:line="240" w:lineRule="auto"/>
        <w:rPr>
          <w:rFonts w:ascii="Times New Roman" w:hAnsi="Times New Roman" w:cs="Times New Roman"/>
          <w:sz w:val="24"/>
          <w:szCs w:val="24"/>
        </w:rPr>
      </w:pPr>
      <w:hyperlink r:id="rId18" w:history="1">
        <w:r w:rsidR="004A1304" w:rsidRPr="00287A4B">
          <w:rPr>
            <w:rStyle w:val="Hyperlink"/>
            <w:rFonts w:ascii="Times New Roman" w:hAnsi="Times New Roman" w:cs="Times New Roman"/>
            <w:i/>
            <w:iCs/>
            <w:color w:val="auto"/>
            <w:sz w:val="24"/>
            <w:szCs w:val="24"/>
            <w:shd w:val="clear" w:color="auto" w:fill="FFFFFF"/>
          </w:rPr>
          <w:t xml:space="preserve">Daubert v. Merrell Dow Pharmaceuticals Inc., </w:t>
        </w:r>
        <w:r w:rsidR="004A1304" w:rsidRPr="00287A4B">
          <w:rPr>
            <w:rStyle w:val="Hyperlink"/>
            <w:rFonts w:ascii="Times New Roman" w:hAnsi="Times New Roman" w:cs="Times New Roman"/>
            <w:color w:val="auto"/>
            <w:sz w:val="24"/>
            <w:szCs w:val="24"/>
            <w:shd w:val="clear" w:color="auto" w:fill="FFFFFF"/>
          </w:rPr>
          <w:t>509 U.S. 579 (1993</w:t>
        </w:r>
        <w:r w:rsidR="004A1304" w:rsidRPr="00287A4B">
          <w:rPr>
            <w:rStyle w:val="Hyperlink"/>
            <w:rFonts w:ascii="Times New Roman" w:hAnsi="Times New Roman" w:cs="Times New Roman"/>
            <w:i/>
            <w:iCs/>
            <w:color w:val="auto"/>
            <w:sz w:val="24"/>
            <w:szCs w:val="24"/>
            <w:shd w:val="clear" w:color="auto" w:fill="FFFFFF"/>
          </w:rPr>
          <w:t>)</w:t>
        </w:r>
      </w:hyperlink>
    </w:p>
    <w:p w14:paraId="326E7174" w14:textId="77777777" w:rsidR="004A1304" w:rsidRPr="00287A4B" w:rsidRDefault="004A1304" w:rsidP="004A1304">
      <w:pPr>
        <w:shd w:val="clear" w:color="auto" w:fill="FFFFFF"/>
        <w:spacing w:after="0" w:line="240" w:lineRule="auto"/>
        <w:rPr>
          <w:rFonts w:ascii="Times New Roman" w:hAnsi="Times New Roman" w:cs="Times New Roman"/>
          <w:sz w:val="24"/>
          <w:szCs w:val="24"/>
        </w:rPr>
      </w:pPr>
    </w:p>
    <w:p w14:paraId="52032F21" w14:textId="77777777" w:rsidR="004A1304" w:rsidRPr="00287A4B" w:rsidRDefault="00563A46" w:rsidP="004A1304">
      <w:pPr>
        <w:shd w:val="clear" w:color="auto" w:fill="FFFFFF"/>
        <w:spacing w:after="0" w:line="240" w:lineRule="auto"/>
        <w:rPr>
          <w:rFonts w:ascii="Times New Roman" w:hAnsi="Times New Roman" w:cs="Times New Roman"/>
          <w:sz w:val="24"/>
          <w:szCs w:val="24"/>
          <w:shd w:val="clear" w:color="auto" w:fill="FFFFFF"/>
        </w:rPr>
      </w:pPr>
      <w:hyperlink r:id="rId19" w:history="1">
        <w:r w:rsidR="004A1304" w:rsidRPr="00287A4B">
          <w:rPr>
            <w:rStyle w:val="Hyperlink"/>
            <w:rFonts w:ascii="Times New Roman" w:hAnsi="Times New Roman" w:cs="Times New Roman"/>
            <w:i/>
            <w:iCs/>
            <w:color w:val="auto"/>
            <w:sz w:val="24"/>
            <w:szCs w:val="24"/>
            <w:shd w:val="clear" w:color="auto" w:fill="FFFFFF"/>
          </w:rPr>
          <w:t xml:space="preserve">General Electric Co. v. Joiner, </w:t>
        </w:r>
        <w:r w:rsidR="004A1304" w:rsidRPr="00287A4B">
          <w:rPr>
            <w:rStyle w:val="Hyperlink"/>
            <w:rFonts w:ascii="Times New Roman" w:hAnsi="Times New Roman" w:cs="Times New Roman"/>
            <w:color w:val="auto"/>
            <w:sz w:val="24"/>
            <w:szCs w:val="24"/>
            <w:shd w:val="clear" w:color="auto" w:fill="FFFFFF"/>
          </w:rPr>
          <w:t>522 U.S. 136 (1997)</w:t>
        </w:r>
      </w:hyperlink>
      <w:r w:rsidR="004A1304" w:rsidRPr="00287A4B">
        <w:rPr>
          <w:rFonts w:ascii="Times New Roman" w:hAnsi="Times New Roman" w:cs="Times New Roman"/>
          <w:sz w:val="24"/>
          <w:szCs w:val="24"/>
          <w:shd w:val="clear" w:color="auto" w:fill="FFFFFF"/>
        </w:rPr>
        <w:t> </w:t>
      </w:r>
    </w:p>
    <w:p w14:paraId="5F33E379" w14:textId="77777777" w:rsidR="004A1304" w:rsidRPr="00287A4B" w:rsidRDefault="004A1304" w:rsidP="004A1304">
      <w:pPr>
        <w:shd w:val="clear" w:color="auto" w:fill="FFFFFF"/>
        <w:spacing w:after="0" w:line="240" w:lineRule="auto"/>
        <w:rPr>
          <w:rFonts w:ascii="Times New Roman" w:hAnsi="Times New Roman" w:cs="Times New Roman"/>
          <w:sz w:val="24"/>
          <w:szCs w:val="24"/>
        </w:rPr>
      </w:pPr>
    </w:p>
    <w:p w14:paraId="64AA74AB" w14:textId="77777777" w:rsidR="004A1304" w:rsidRPr="00287A4B" w:rsidRDefault="00563A46" w:rsidP="004A1304">
      <w:pPr>
        <w:shd w:val="clear" w:color="auto" w:fill="FFFFFF"/>
        <w:spacing w:after="0" w:line="240" w:lineRule="auto"/>
        <w:rPr>
          <w:rFonts w:ascii="Times New Roman" w:hAnsi="Times New Roman" w:cs="Times New Roman"/>
          <w:sz w:val="24"/>
          <w:szCs w:val="24"/>
        </w:rPr>
      </w:pPr>
      <w:hyperlink r:id="rId20" w:history="1">
        <w:r w:rsidR="004A1304" w:rsidRPr="00287A4B">
          <w:rPr>
            <w:rStyle w:val="Emphasis"/>
            <w:rFonts w:ascii="Times New Roman" w:hAnsi="Times New Roman" w:cs="Times New Roman"/>
            <w:sz w:val="24"/>
            <w:szCs w:val="24"/>
          </w:rPr>
          <w:t>Kumho Tire Co. v. Carmichael, 526 U.S. 137 (1999)</w:t>
        </w:r>
      </w:hyperlink>
    </w:p>
    <w:p w14:paraId="7A4AAA8B" w14:textId="77777777" w:rsidR="004A1304" w:rsidRPr="00287A4B" w:rsidRDefault="004A1304" w:rsidP="004A1304">
      <w:pPr>
        <w:shd w:val="clear" w:color="auto" w:fill="FFFFFF"/>
        <w:spacing w:after="0" w:line="240" w:lineRule="auto"/>
        <w:rPr>
          <w:rFonts w:ascii="Times New Roman" w:hAnsi="Times New Roman" w:cs="Times New Roman"/>
          <w:sz w:val="24"/>
          <w:szCs w:val="24"/>
        </w:rPr>
      </w:pPr>
    </w:p>
    <w:p w14:paraId="1D7DA251" w14:textId="77777777" w:rsidR="004A1304" w:rsidRPr="00287A4B" w:rsidRDefault="00563A46" w:rsidP="004A1304">
      <w:pPr>
        <w:shd w:val="clear" w:color="auto" w:fill="FFFFFF"/>
        <w:spacing w:after="0" w:line="240" w:lineRule="auto"/>
        <w:rPr>
          <w:rFonts w:ascii="Times New Roman" w:hAnsi="Times New Roman" w:cs="Times New Roman"/>
          <w:sz w:val="24"/>
          <w:szCs w:val="24"/>
        </w:rPr>
      </w:pPr>
      <w:hyperlink r:id="rId21" w:history="1">
        <w:r w:rsidR="004A1304" w:rsidRPr="00287A4B">
          <w:rPr>
            <w:rStyle w:val="Hyperlink"/>
            <w:rFonts w:ascii="Times New Roman" w:hAnsi="Times New Roman" w:cs="Times New Roman"/>
            <w:color w:val="auto"/>
            <w:sz w:val="24"/>
            <w:szCs w:val="24"/>
          </w:rPr>
          <w:t>Federal Rule of Evidence 702</w:t>
        </w:r>
      </w:hyperlink>
    </w:p>
    <w:p w14:paraId="64ECADCE" w14:textId="77777777" w:rsidR="00505687" w:rsidRPr="00505687" w:rsidRDefault="00505687" w:rsidP="00505687">
      <w:pPr>
        <w:spacing w:after="0" w:line="240" w:lineRule="auto"/>
        <w:textAlignment w:val="baseline"/>
        <w:rPr>
          <w:rFonts w:ascii="Times New Roman" w:eastAsia="Times New Roman" w:hAnsi="Times New Roman" w:cs="Times New Roman"/>
          <w:color w:val="000000"/>
          <w:sz w:val="24"/>
          <w:szCs w:val="24"/>
          <w:bdr w:val="none" w:sz="0" w:space="0" w:color="auto" w:frame="1"/>
        </w:rPr>
      </w:pPr>
    </w:p>
    <w:p w14:paraId="3537963B" w14:textId="77777777" w:rsidR="00287A4B" w:rsidRDefault="00287A4B" w:rsidP="00287A4B">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r w:rsidRPr="00287A4B">
        <w:rPr>
          <w:rFonts w:ascii="Times New Roman" w:eastAsia="Times New Roman" w:hAnsi="Times New Roman" w:cs="Times New Roman"/>
          <w:color w:val="000000"/>
          <w:sz w:val="24"/>
          <w:szCs w:val="24"/>
          <w:bdr w:val="none" w:sz="0" w:space="0" w:color="auto" w:frame="1"/>
        </w:rPr>
        <w:t>2:45 – 4:00 pm - </w:t>
      </w:r>
      <w:r w:rsidRPr="00287A4B">
        <w:rPr>
          <w:rFonts w:ascii="Times New Roman" w:eastAsia="Times New Roman" w:hAnsi="Times New Roman" w:cs="Times New Roman"/>
          <w:b/>
          <w:bCs/>
          <w:color w:val="000000"/>
          <w:sz w:val="24"/>
          <w:szCs w:val="24"/>
          <w:bdr w:val="none" w:sz="0" w:space="0" w:color="auto" w:frame="1"/>
        </w:rPr>
        <w:t>Breakout Session 2</w:t>
      </w:r>
    </w:p>
    <w:p w14:paraId="70AA668B" w14:textId="77777777" w:rsidR="004A1304" w:rsidRPr="00287A4B" w:rsidRDefault="004A1304" w:rsidP="00287A4B">
      <w:pPr>
        <w:spacing w:after="0" w:line="240" w:lineRule="auto"/>
        <w:textAlignment w:val="baseline"/>
        <w:rPr>
          <w:rFonts w:ascii="Times New Roman" w:eastAsia="Times New Roman" w:hAnsi="Times New Roman" w:cs="Times New Roman"/>
          <w:color w:val="000000"/>
          <w:sz w:val="24"/>
          <w:szCs w:val="24"/>
        </w:rPr>
      </w:pPr>
    </w:p>
    <w:p w14:paraId="308B34D2" w14:textId="216DE4DB" w:rsidR="00287A4B" w:rsidRPr="004738F3" w:rsidRDefault="00287A4B" w:rsidP="004738F3">
      <w:pPr>
        <w:pStyle w:val="ListParagraph"/>
        <w:numPr>
          <w:ilvl w:val="0"/>
          <w:numId w:val="19"/>
        </w:numPr>
        <w:spacing w:after="0" w:line="240" w:lineRule="auto"/>
        <w:textAlignment w:val="baseline"/>
        <w:rPr>
          <w:rFonts w:ascii="Times New Roman" w:eastAsia="Times New Roman" w:hAnsi="Times New Roman" w:cs="Times New Roman"/>
          <w:color w:val="000000"/>
          <w:sz w:val="24"/>
          <w:szCs w:val="24"/>
        </w:rPr>
      </w:pPr>
      <w:r w:rsidRPr="004738F3">
        <w:rPr>
          <w:rFonts w:ascii="Times New Roman" w:eastAsia="Times New Roman" w:hAnsi="Times New Roman" w:cs="Times New Roman"/>
          <w:b/>
          <w:bCs/>
          <w:color w:val="000000"/>
          <w:sz w:val="24"/>
          <w:szCs w:val="24"/>
          <w:bdr w:val="none" w:sz="0" w:space="0" w:color="auto" w:frame="1"/>
        </w:rPr>
        <w:t>Panel</w:t>
      </w:r>
      <w:r w:rsidRPr="004738F3">
        <w:rPr>
          <w:rFonts w:ascii="Times New Roman" w:eastAsia="Times New Roman" w:hAnsi="Times New Roman" w:cs="Times New Roman"/>
          <w:color w:val="000000"/>
          <w:sz w:val="24"/>
          <w:szCs w:val="24"/>
          <w:bdr w:val="none" w:sz="0" w:space="0" w:color="auto" w:frame="1"/>
        </w:rPr>
        <w:t> </w:t>
      </w:r>
      <w:r w:rsidRPr="004738F3">
        <w:rPr>
          <w:rFonts w:ascii="Times New Roman" w:eastAsia="Times New Roman" w:hAnsi="Times New Roman" w:cs="Times New Roman"/>
          <w:i/>
          <w:iCs/>
          <w:color w:val="000000"/>
          <w:sz w:val="24"/>
          <w:szCs w:val="24"/>
          <w:bdr w:val="none" w:sz="0" w:space="0" w:color="auto" w:frame="1"/>
        </w:rPr>
        <w:t>Fireside Chat: Navigating the Green Rush – Starting a Cannabis Business</w:t>
      </w:r>
      <w:r w:rsidRPr="004738F3">
        <w:rPr>
          <w:rFonts w:ascii="Times New Roman" w:eastAsia="Times New Roman" w:hAnsi="Times New Roman" w:cs="Times New Roman"/>
          <w:color w:val="000000"/>
          <w:sz w:val="24"/>
          <w:szCs w:val="24"/>
          <w:bdr w:val="none" w:sz="0" w:space="0" w:color="auto" w:frame="1"/>
        </w:rPr>
        <w:t> Rich Farley; Hannah Weiser, Andrea Steel, Colby Piper</w:t>
      </w:r>
    </w:p>
    <w:p w14:paraId="3D92C595" w14:textId="77777777" w:rsidR="004738F3" w:rsidRPr="004738F3" w:rsidRDefault="004738F3" w:rsidP="004738F3">
      <w:pPr>
        <w:spacing w:after="0" w:line="240" w:lineRule="auto"/>
        <w:ind w:left="720"/>
        <w:textAlignment w:val="baseline"/>
        <w:rPr>
          <w:rFonts w:ascii="Times New Roman" w:eastAsia="Times New Roman" w:hAnsi="Times New Roman" w:cs="Times New Roman"/>
          <w:color w:val="000000"/>
          <w:sz w:val="24"/>
          <w:szCs w:val="24"/>
        </w:rPr>
      </w:pPr>
    </w:p>
    <w:p w14:paraId="1435FD59" w14:textId="77777777" w:rsidR="004738F3" w:rsidRPr="00287A4B" w:rsidRDefault="004738F3" w:rsidP="006B3BAB">
      <w:pPr>
        <w:pStyle w:val="yiv6303654316s3"/>
        <w:shd w:val="clear" w:color="auto" w:fill="FFFFFF"/>
        <w:spacing w:before="0" w:beforeAutospacing="0" w:after="0" w:afterAutospacing="0" w:line="324" w:lineRule="atLeast"/>
        <w:jc w:val="both"/>
        <w:rPr>
          <w:color w:val="1D2228"/>
          <w:spacing w:val="-5"/>
        </w:rPr>
      </w:pPr>
      <w:r w:rsidRPr="00287A4B">
        <w:rPr>
          <w:rStyle w:val="wixui-rich-texttext"/>
          <w:b/>
          <w:bCs/>
          <w:color w:val="000000"/>
          <w:bdr w:val="none" w:sz="0" w:space="0" w:color="auto" w:frame="1"/>
        </w:rPr>
        <w:t xml:space="preserve">Description: </w:t>
      </w:r>
      <w:r w:rsidRPr="00287A4B">
        <w:rPr>
          <w:rStyle w:val="wixui-rich-texttext"/>
          <w:color w:val="000000"/>
          <w:bdr w:val="none" w:sz="0" w:space="0" w:color="auto" w:frame="1"/>
        </w:rPr>
        <w:t>This Panel is an</w:t>
      </w:r>
      <w:r w:rsidRPr="00287A4B">
        <w:rPr>
          <w:color w:val="1D2228"/>
          <w:spacing w:val="-5"/>
        </w:rPr>
        <w:t xml:space="preserve"> insightful fireside chat where industry experts will delve into the intricacies of starting a cannabis business. Our distinguished panelists bring diverse perspectives and invaluable expertise to help you navigate this burgeoning industry: a legal expert - to discuss the complex legal landscape of cannabis, including licensing, compliance, and regulatory issues; a start-up consultant, licensed attorney, and business law professor – to learn insights on business planning, market entry, branding, and scaling your cannabis venture; an accountant – to reveal crucial financial considerations, including entity structure and tax strategies; and a realtor/operator to examine topics such as securing property, zoning laws and other real estate considerations unique to cannabis operations. </w:t>
      </w:r>
    </w:p>
    <w:p w14:paraId="76450B75" w14:textId="77777777" w:rsidR="004738F3" w:rsidRPr="00287A4B" w:rsidRDefault="004738F3" w:rsidP="004738F3">
      <w:pPr>
        <w:pStyle w:val="yiv6303654316s3"/>
        <w:shd w:val="clear" w:color="auto" w:fill="FFFFFF"/>
        <w:spacing w:before="0" w:beforeAutospacing="0" w:after="0" w:afterAutospacing="0" w:line="324" w:lineRule="atLeast"/>
        <w:ind w:left="720"/>
        <w:jc w:val="both"/>
        <w:rPr>
          <w:b/>
          <w:bCs/>
          <w:color w:val="1D2228"/>
          <w:spacing w:val="-5"/>
        </w:rPr>
      </w:pPr>
    </w:p>
    <w:p w14:paraId="05291A82" w14:textId="2075FB0E" w:rsidR="004738F3" w:rsidRPr="004738F3" w:rsidRDefault="004738F3" w:rsidP="006B3BAB">
      <w:pPr>
        <w:pStyle w:val="yiv6303654316s3"/>
        <w:shd w:val="clear" w:color="auto" w:fill="FFFFFF"/>
        <w:spacing w:before="0" w:beforeAutospacing="0" w:after="0" w:afterAutospacing="0" w:line="324" w:lineRule="atLeast"/>
        <w:jc w:val="both"/>
        <w:rPr>
          <w:color w:val="1D2228"/>
          <w:spacing w:val="-5"/>
        </w:rPr>
      </w:pPr>
      <w:r w:rsidRPr="004738F3">
        <w:rPr>
          <w:b/>
          <w:bCs/>
          <w:color w:val="1D2228"/>
          <w:spacing w:val="-5"/>
        </w:rPr>
        <w:t>Learning Objectives:</w:t>
      </w:r>
      <w:r w:rsidRPr="004738F3">
        <w:rPr>
          <w:color w:val="1D2228"/>
          <w:spacing w:val="-5"/>
        </w:rPr>
        <w:t xml:space="preserve"> This session is designed to provide aspiring cannabis entrepreneurs with the foundational knowledge and practical advice needed to successfully launch and grow their businesses in this rapidly evolving sector. It offers a unique opportunity to engage with experts and gain the tools you need for success. </w:t>
      </w:r>
    </w:p>
    <w:p w14:paraId="14EAA43A" w14:textId="77777777" w:rsidR="004738F3" w:rsidRPr="004738F3" w:rsidRDefault="004738F3" w:rsidP="004738F3">
      <w:pPr>
        <w:pStyle w:val="ListParagraph"/>
        <w:shd w:val="clear" w:color="auto" w:fill="FFFFFF"/>
        <w:spacing w:after="0" w:line="324" w:lineRule="atLeast"/>
        <w:jc w:val="both"/>
        <w:rPr>
          <w:rFonts w:ascii="Times New Roman" w:eastAsia="Times New Roman" w:hAnsi="Times New Roman" w:cs="Times New Roman"/>
          <w:color w:val="1D2228"/>
          <w:spacing w:val="-5"/>
          <w:sz w:val="24"/>
          <w:szCs w:val="24"/>
        </w:rPr>
      </w:pPr>
      <w:r w:rsidRPr="004738F3">
        <w:rPr>
          <w:rFonts w:ascii="Times New Roman" w:eastAsia="Times New Roman" w:hAnsi="Times New Roman" w:cs="Times New Roman"/>
          <w:color w:val="1D2228"/>
          <w:spacing w:val="-5"/>
          <w:sz w:val="24"/>
          <w:szCs w:val="24"/>
        </w:rPr>
        <w:t> </w:t>
      </w:r>
    </w:p>
    <w:p w14:paraId="08AB04FD" w14:textId="77777777" w:rsidR="004738F3" w:rsidRPr="00287A4B" w:rsidRDefault="004738F3" w:rsidP="004738F3">
      <w:pPr>
        <w:pStyle w:val="FootnoteText"/>
        <w:ind w:left="720"/>
        <w:rPr>
          <w:rStyle w:val="wixui-rich-texttext"/>
          <w:rFonts w:ascii="Times New Roman" w:hAnsi="Times New Roman" w:cs="Times New Roman"/>
          <w:b/>
          <w:bCs/>
          <w:color w:val="000000"/>
          <w:sz w:val="24"/>
          <w:szCs w:val="24"/>
          <w:bdr w:val="none" w:sz="0" w:space="0" w:color="auto" w:frame="1"/>
        </w:rPr>
      </w:pPr>
    </w:p>
    <w:p w14:paraId="23EB0F11" w14:textId="77777777" w:rsidR="004738F3" w:rsidRPr="00287A4B" w:rsidRDefault="004738F3" w:rsidP="006B3BAB">
      <w:pPr>
        <w:pStyle w:val="FootnoteText"/>
        <w:rPr>
          <w:rFonts w:ascii="Times New Roman" w:hAnsi="Times New Roman" w:cs="Times New Roman"/>
          <w:b/>
          <w:bCs/>
          <w:sz w:val="24"/>
          <w:szCs w:val="24"/>
        </w:rPr>
      </w:pPr>
      <w:r w:rsidRPr="00287A4B">
        <w:rPr>
          <w:rStyle w:val="wixui-rich-texttext"/>
          <w:rFonts w:ascii="Times New Roman" w:hAnsi="Times New Roman" w:cs="Times New Roman"/>
          <w:b/>
          <w:bCs/>
          <w:color w:val="000000"/>
          <w:sz w:val="24"/>
          <w:szCs w:val="24"/>
          <w:bdr w:val="none" w:sz="0" w:space="0" w:color="auto" w:frame="1"/>
        </w:rPr>
        <w:t>Materials:</w:t>
      </w:r>
    </w:p>
    <w:p w14:paraId="229177FF" w14:textId="77777777" w:rsidR="004738F3" w:rsidRPr="00287A4B" w:rsidRDefault="004738F3" w:rsidP="004738F3">
      <w:pPr>
        <w:pStyle w:val="FootnoteText"/>
        <w:numPr>
          <w:ilvl w:val="0"/>
          <w:numId w:val="12"/>
        </w:numPr>
        <w:rPr>
          <w:rFonts w:ascii="Times New Roman" w:hAnsi="Times New Roman" w:cs="Times New Roman"/>
          <w:sz w:val="24"/>
          <w:szCs w:val="24"/>
        </w:rPr>
      </w:pPr>
      <w:r w:rsidRPr="00287A4B">
        <w:rPr>
          <w:rFonts w:ascii="Times New Roman" w:hAnsi="Times New Roman" w:cs="Times New Roman"/>
          <w:sz w:val="24"/>
          <w:szCs w:val="24"/>
        </w:rPr>
        <w:object w:dxaOrig="1508" w:dyaOrig="982" w14:anchorId="4A60B9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51.5pt" o:ole="">
            <v:imagedata r:id="rId22" o:title=""/>
          </v:shape>
          <o:OLEObject Type="Embed" ProgID="Acrobat.Document.DC" ShapeID="_x0000_i1025" DrawAspect="Icon" ObjectID="_1786008094" r:id="rId23"/>
        </w:object>
      </w:r>
      <w:r w:rsidRPr="00287A4B">
        <w:rPr>
          <w:rFonts w:ascii="Times New Roman" w:hAnsi="Times New Roman" w:cs="Times New Roman"/>
          <w:sz w:val="24"/>
          <w:szCs w:val="24"/>
        </w:rPr>
        <w:object w:dxaOrig="1508" w:dyaOrig="982" w14:anchorId="7BB3C347">
          <v:shape id="_x0000_i1026" type="#_x0000_t75" style="width:77pt;height:51.5pt" o:ole="">
            <v:imagedata r:id="rId24" o:title=""/>
          </v:shape>
          <o:OLEObject Type="Embed" ProgID="Acrobat.Document.DC" ShapeID="_x0000_i1026" DrawAspect="Icon" ObjectID="_1786008095" r:id="rId25"/>
        </w:object>
      </w:r>
      <w:r w:rsidRPr="00287A4B">
        <w:rPr>
          <w:rFonts w:ascii="Times New Roman" w:hAnsi="Times New Roman" w:cs="Times New Roman"/>
          <w:sz w:val="24"/>
          <w:szCs w:val="24"/>
        </w:rPr>
        <w:object w:dxaOrig="1508" w:dyaOrig="982" w14:anchorId="3A577839">
          <v:shape id="_x0000_i1027" type="#_x0000_t75" style="width:77pt;height:51.5pt" o:ole="">
            <v:imagedata r:id="rId26" o:title=""/>
          </v:shape>
          <o:OLEObject Type="Embed" ProgID="Acrobat.Document.DC" ShapeID="_x0000_i1027" DrawAspect="Icon" ObjectID="_1786008096" r:id="rId27"/>
        </w:object>
      </w:r>
      <w:r w:rsidRPr="00287A4B">
        <w:rPr>
          <w:rFonts w:ascii="Times New Roman" w:hAnsi="Times New Roman" w:cs="Times New Roman"/>
          <w:sz w:val="24"/>
          <w:szCs w:val="24"/>
        </w:rPr>
        <w:object w:dxaOrig="1508" w:dyaOrig="982" w14:anchorId="48ABFF3E">
          <v:shape id="_x0000_i1028" type="#_x0000_t75" style="width:77pt;height:51.5pt" o:ole="">
            <v:imagedata r:id="rId28" o:title=""/>
          </v:shape>
          <o:OLEObject Type="Embed" ProgID="Acrobat.Document.DC" ShapeID="_x0000_i1028" DrawAspect="Icon" ObjectID="_1786008097" r:id="rId29"/>
        </w:object>
      </w:r>
      <w:r w:rsidRPr="00287A4B">
        <w:rPr>
          <w:rFonts w:ascii="Times New Roman" w:hAnsi="Times New Roman" w:cs="Times New Roman"/>
          <w:sz w:val="24"/>
          <w:szCs w:val="24"/>
        </w:rPr>
        <w:object w:dxaOrig="1508" w:dyaOrig="982" w14:anchorId="096BD3E1">
          <v:shape id="_x0000_i1029" type="#_x0000_t75" style="width:77pt;height:51.5pt" o:ole="">
            <v:imagedata r:id="rId30" o:title=""/>
          </v:shape>
          <o:OLEObject Type="Embed" ProgID="Acrobat.Document.DC" ShapeID="_x0000_i1029" DrawAspect="Icon" ObjectID="_1786008098" r:id="rId31"/>
        </w:object>
      </w:r>
      <w:r w:rsidRPr="00287A4B">
        <w:rPr>
          <w:rFonts w:ascii="Times New Roman" w:hAnsi="Times New Roman" w:cs="Times New Roman"/>
          <w:sz w:val="24"/>
          <w:szCs w:val="24"/>
        </w:rPr>
        <w:object w:dxaOrig="1508" w:dyaOrig="982" w14:anchorId="08AC16DD">
          <v:shape id="_x0000_i1030" type="#_x0000_t75" style="width:77pt;height:51.5pt" o:ole="">
            <v:imagedata r:id="rId32" o:title=""/>
          </v:shape>
          <o:OLEObject Type="Embed" ProgID="Acrobat.Document.DC" ShapeID="_x0000_i1030" DrawAspect="Icon" ObjectID="_1786008099" r:id="rId33"/>
        </w:object>
      </w:r>
      <w:r w:rsidRPr="00287A4B">
        <w:rPr>
          <w:rFonts w:ascii="Times New Roman" w:hAnsi="Times New Roman" w:cs="Times New Roman"/>
          <w:sz w:val="24"/>
          <w:szCs w:val="24"/>
        </w:rPr>
        <w:object w:dxaOrig="1508" w:dyaOrig="982" w14:anchorId="4CF5D1A2">
          <v:shape id="_x0000_i1031" type="#_x0000_t75" style="width:77pt;height:51.5pt" o:ole="">
            <v:imagedata r:id="rId34" o:title=""/>
          </v:shape>
          <o:OLEObject Type="Embed" ProgID="Acrobat.Document.DC" ShapeID="_x0000_i1031" DrawAspect="Icon" ObjectID="_1786008100" r:id="rId35"/>
        </w:object>
      </w:r>
      <w:r w:rsidRPr="00287A4B">
        <w:rPr>
          <w:rFonts w:ascii="Times New Roman" w:hAnsi="Times New Roman" w:cs="Times New Roman"/>
          <w:sz w:val="24"/>
          <w:szCs w:val="24"/>
        </w:rPr>
        <w:object w:dxaOrig="1508" w:dyaOrig="982" w14:anchorId="0D781A48">
          <v:shape id="_x0000_i1032" type="#_x0000_t75" style="width:77pt;height:51.5pt" o:ole="">
            <v:imagedata r:id="rId36" o:title=""/>
          </v:shape>
          <o:OLEObject Type="Embed" ProgID="Acrobat.Document.DC" ShapeID="_x0000_i1032" DrawAspect="Icon" ObjectID="_1786008101" r:id="rId37"/>
        </w:object>
      </w:r>
      <w:r w:rsidRPr="00287A4B">
        <w:rPr>
          <w:rFonts w:ascii="Times New Roman" w:hAnsi="Times New Roman" w:cs="Times New Roman"/>
          <w:sz w:val="24"/>
          <w:szCs w:val="24"/>
        </w:rPr>
        <w:object w:dxaOrig="1508" w:dyaOrig="982" w14:anchorId="5394FB3F">
          <v:shape id="_x0000_i1033" type="#_x0000_t75" style="width:77pt;height:51.5pt" o:ole="">
            <v:imagedata r:id="rId38" o:title=""/>
          </v:shape>
          <o:OLEObject Type="Embed" ProgID="Acrobat.Document.DC" ShapeID="_x0000_i1033" DrawAspect="Icon" ObjectID="_1786008102" r:id="rId39"/>
        </w:object>
      </w:r>
      <w:r w:rsidRPr="00287A4B">
        <w:rPr>
          <w:rFonts w:ascii="Times New Roman" w:hAnsi="Times New Roman" w:cs="Times New Roman"/>
          <w:sz w:val="24"/>
          <w:szCs w:val="24"/>
        </w:rPr>
        <w:object w:dxaOrig="1508" w:dyaOrig="982" w14:anchorId="1577777B">
          <v:shape id="_x0000_i1034" type="#_x0000_t75" style="width:77pt;height:51.5pt" o:ole="">
            <v:imagedata r:id="rId40" o:title=""/>
          </v:shape>
          <o:OLEObject Type="Embed" ProgID="Acrobat.Document.DC" ShapeID="_x0000_i1034" DrawAspect="Icon" ObjectID="_1786008103" r:id="rId41"/>
        </w:object>
      </w:r>
      <w:r w:rsidRPr="00287A4B">
        <w:rPr>
          <w:rFonts w:ascii="Times New Roman" w:hAnsi="Times New Roman" w:cs="Times New Roman"/>
          <w:sz w:val="24"/>
          <w:szCs w:val="24"/>
        </w:rPr>
        <w:object w:dxaOrig="1508" w:dyaOrig="982" w14:anchorId="232F6A20">
          <v:shape id="_x0000_i1035" type="#_x0000_t75" style="width:77pt;height:51.5pt" o:ole="">
            <v:imagedata r:id="rId42" o:title=""/>
          </v:shape>
          <o:OLEObject Type="Embed" ProgID="Acrobat.Document.DC" ShapeID="_x0000_i1035" DrawAspect="Icon" ObjectID="_1786008104" r:id="rId43"/>
        </w:object>
      </w:r>
      <w:r w:rsidRPr="00287A4B">
        <w:rPr>
          <w:rFonts w:ascii="Times New Roman" w:hAnsi="Times New Roman" w:cs="Times New Roman"/>
          <w:sz w:val="24"/>
          <w:szCs w:val="24"/>
        </w:rPr>
        <w:object w:dxaOrig="1508" w:dyaOrig="982" w14:anchorId="6D070931">
          <v:shape id="_x0000_i1036" type="#_x0000_t75" style="width:77pt;height:51.5pt" o:ole="">
            <v:imagedata r:id="rId44" o:title=""/>
          </v:shape>
          <o:OLEObject Type="Embed" ProgID="Acrobat.Document.DC" ShapeID="_x0000_i1036" DrawAspect="Icon" ObjectID="_1786008105" r:id="rId45"/>
        </w:object>
      </w:r>
      <w:r w:rsidRPr="00287A4B">
        <w:rPr>
          <w:rFonts w:ascii="Times New Roman" w:hAnsi="Times New Roman" w:cs="Times New Roman"/>
          <w:sz w:val="24"/>
          <w:szCs w:val="24"/>
        </w:rPr>
        <w:object w:dxaOrig="1508" w:dyaOrig="982" w14:anchorId="41F88626">
          <v:shape id="_x0000_i1037" type="#_x0000_t75" style="width:77pt;height:51.5pt" o:ole="">
            <v:imagedata r:id="rId46" o:title=""/>
          </v:shape>
          <o:OLEObject Type="Embed" ProgID="Acrobat.Document.DC" ShapeID="_x0000_i1037" DrawAspect="Icon" ObjectID="_1786008106" r:id="rId47"/>
        </w:object>
      </w:r>
      <w:r w:rsidRPr="00287A4B">
        <w:rPr>
          <w:rFonts w:ascii="Times New Roman" w:hAnsi="Times New Roman" w:cs="Times New Roman"/>
          <w:sz w:val="24"/>
          <w:szCs w:val="24"/>
        </w:rPr>
        <w:object w:dxaOrig="1508" w:dyaOrig="982" w14:anchorId="763F48A0">
          <v:shape id="_x0000_i1038" type="#_x0000_t75" style="width:77pt;height:51.5pt" o:ole="">
            <v:imagedata r:id="rId48" o:title=""/>
          </v:shape>
          <o:OLEObject Type="Embed" ProgID="Acrobat.Document.DC" ShapeID="_x0000_i1038" DrawAspect="Icon" ObjectID="_1786008107" r:id="rId49"/>
        </w:object>
      </w:r>
      <w:r w:rsidRPr="00287A4B">
        <w:rPr>
          <w:rFonts w:ascii="Times New Roman" w:hAnsi="Times New Roman" w:cs="Times New Roman"/>
          <w:sz w:val="24"/>
          <w:szCs w:val="24"/>
        </w:rPr>
        <w:object w:dxaOrig="1508" w:dyaOrig="982" w14:anchorId="74D226BF">
          <v:shape id="_x0000_i1039" type="#_x0000_t75" style="width:77pt;height:51.5pt" o:ole="">
            <v:imagedata r:id="rId50" o:title=""/>
          </v:shape>
          <o:OLEObject Type="Embed" ProgID="Acrobat.Document.DC" ShapeID="_x0000_i1039" DrawAspect="Icon" ObjectID="_1786008108" r:id="rId51"/>
        </w:object>
      </w:r>
      <w:r w:rsidRPr="00287A4B">
        <w:rPr>
          <w:rFonts w:ascii="Times New Roman" w:hAnsi="Times New Roman" w:cs="Times New Roman"/>
          <w:sz w:val="24"/>
          <w:szCs w:val="24"/>
        </w:rPr>
        <w:object w:dxaOrig="1508" w:dyaOrig="982" w14:anchorId="3D255AB5">
          <v:shape id="_x0000_i1040" type="#_x0000_t75" style="width:77pt;height:51.5pt" o:ole="">
            <v:imagedata r:id="rId52" o:title=""/>
          </v:shape>
          <o:OLEObject Type="Embed" ProgID="Package" ShapeID="_x0000_i1040" DrawAspect="Icon" ObjectID="_1786008109" r:id="rId53"/>
        </w:object>
      </w:r>
    </w:p>
    <w:p w14:paraId="41B53440" w14:textId="77777777" w:rsidR="004738F3" w:rsidRPr="00287A4B" w:rsidRDefault="004738F3" w:rsidP="005F248F">
      <w:pPr>
        <w:pStyle w:val="FootnoteText"/>
        <w:ind w:left="720"/>
        <w:rPr>
          <w:rFonts w:ascii="Times New Roman" w:hAnsi="Times New Roman" w:cs="Times New Roman"/>
          <w:sz w:val="24"/>
          <w:szCs w:val="24"/>
        </w:rPr>
      </w:pPr>
      <w:r w:rsidRPr="00287A4B">
        <w:rPr>
          <w:rFonts w:ascii="Times New Roman" w:hAnsi="Times New Roman" w:cs="Times New Roman"/>
          <w:sz w:val="24"/>
          <w:szCs w:val="24"/>
        </w:rPr>
        <w:object w:dxaOrig="1508" w:dyaOrig="982" w14:anchorId="5D15AC31">
          <v:shape id="_x0000_i1041" type="#_x0000_t75" style="width:77pt;height:51.5pt" o:ole="">
            <v:imagedata r:id="rId54" o:title=""/>
          </v:shape>
          <o:OLEObject Type="Embed" ProgID="Acrobat.Document.DC" ShapeID="_x0000_i1041" DrawAspect="Icon" ObjectID="_1786008110" r:id="rId55"/>
        </w:object>
      </w:r>
      <w:r w:rsidRPr="00287A4B">
        <w:rPr>
          <w:rFonts w:ascii="Times New Roman" w:hAnsi="Times New Roman" w:cs="Times New Roman"/>
          <w:sz w:val="24"/>
          <w:szCs w:val="24"/>
        </w:rPr>
        <w:object w:dxaOrig="1508" w:dyaOrig="982" w14:anchorId="237BB6DC">
          <v:shape id="_x0000_i1042" type="#_x0000_t75" style="width:77pt;height:51.5pt" o:ole="">
            <v:imagedata r:id="rId56" o:title=""/>
          </v:shape>
          <o:OLEObject Type="Embed" ProgID="Acrobat.Document.DC" ShapeID="_x0000_i1042" DrawAspect="Icon" ObjectID="_1786008111" r:id="rId57"/>
        </w:object>
      </w:r>
      <w:r w:rsidRPr="00287A4B">
        <w:rPr>
          <w:rFonts w:ascii="Times New Roman" w:hAnsi="Times New Roman" w:cs="Times New Roman"/>
          <w:sz w:val="24"/>
          <w:szCs w:val="24"/>
        </w:rPr>
        <w:object w:dxaOrig="1508" w:dyaOrig="982" w14:anchorId="5C22CE57">
          <v:shape id="_x0000_i1043" type="#_x0000_t75" style="width:77pt;height:51.5pt" o:ole="">
            <v:imagedata r:id="rId58" o:title=""/>
          </v:shape>
          <o:OLEObject Type="Embed" ProgID="Acrobat.Document.DC" ShapeID="_x0000_i1043" DrawAspect="Icon" ObjectID="_1786008112" r:id="rId59"/>
        </w:object>
      </w:r>
      <w:r w:rsidRPr="00287A4B">
        <w:rPr>
          <w:rFonts w:ascii="Times New Roman" w:hAnsi="Times New Roman" w:cs="Times New Roman"/>
          <w:sz w:val="24"/>
          <w:szCs w:val="24"/>
        </w:rPr>
        <w:object w:dxaOrig="1508" w:dyaOrig="982" w14:anchorId="3E52D731">
          <v:shape id="_x0000_i1044" type="#_x0000_t75" style="width:77pt;height:51.5pt" o:ole="">
            <v:imagedata r:id="rId60" o:title=""/>
          </v:shape>
          <o:OLEObject Type="Embed" ProgID="Acrobat.Document.DC" ShapeID="_x0000_i1044" DrawAspect="Icon" ObjectID="_1786008113" r:id="rId61"/>
        </w:object>
      </w:r>
    </w:p>
    <w:p w14:paraId="5FA24115" w14:textId="77777777" w:rsidR="004738F3" w:rsidRPr="00287A4B" w:rsidRDefault="004738F3" w:rsidP="005F248F">
      <w:pPr>
        <w:pStyle w:val="FootnoteText"/>
        <w:ind w:left="720"/>
        <w:rPr>
          <w:rFonts w:ascii="Times New Roman" w:hAnsi="Times New Roman" w:cs="Times New Roman"/>
          <w:sz w:val="24"/>
          <w:szCs w:val="24"/>
        </w:rPr>
      </w:pPr>
    </w:p>
    <w:p w14:paraId="6EA7A78E" w14:textId="77777777" w:rsidR="004738F3" w:rsidRPr="00287A4B" w:rsidRDefault="004738F3" w:rsidP="004738F3">
      <w:pPr>
        <w:pStyle w:val="FootnoteText"/>
        <w:ind w:left="720"/>
        <w:rPr>
          <w:rFonts w:ascii="Times New Roman" w:hAnsi="Times New Roman" w:cs="Times New Roman"/>
          <w:kern w:val="0"/>
          <w:sz w:val="24"/>
          <w:szCs w:val="24"/>
          <w14:ligatures w14:val="none"/>
        </w:rPr>
      </w:pPr>
      <w:r w:rsidRPr="00287A4B">
        <w:rPr>
          <w:rFonts w:ascii="Times New Roman" w:hAnsi="Times New Roman" w:cs="Times New Roman"/>
          <w:sz w:val="24"/>
          <w:szCs w:val="24"/>
        </w:rPr>
        <w:object w:dxaOrig="1508" w:dyaOrig="982" w14:anchorId="0B1648BF">
          <v:shape id="_x0000_i1045" type="#_x0000_t75" style="width:77pt;height:51.5pt" o:ole="">
            <v:imagedata r:id="rId62" o:title=""/>
          </v:shape>
          <o:OLEObject Type="Embed" ProgID="Acrobat.Document.DC" ShapeID="_x0000_i1045" DrawAspect="Icon" ObjectID="_1786008114" r:id="rId63"/>
        </w:object>
      </w:r>
      <w:r w:rsidRPr="00287A4B">
        <w:rPr>
          <w:rFonts w:ascii="Times New Roman" w:hAnsi="Times New Roman" w:cs="Times New Roman"/>
          <w:sz w:val="24"/>
          <w:szCs w:val="24"/>
        </w:rPr>
        <w:object w:dxaOrig="1508" w:dyaOrig="982" w14:anchorId="70F187F9">
          <v:shape id="_x0000_i1046" type="#_x0000_t75" style="width:77pt;height:51.5pt" o:ole="">
            <v:imagedata r:id="rId64" o:title=""/>
          </v:shape>
          <o:OLEObject Type="Embed" ProgID="Acrobat.Document.DC" ShapeID="_x0000_i1046" DrawAspect="Icon" ObjectID="_1786008115" r:id="rId65"/>
        </w:object>
      </w:r>
      <w:r w:rsidRPr="00287A4B">
        <w:rPr>
          <w:rFonts w:ascii="Times New Roman" w:hAnsi="Times New Roman" w:cs="Times New Roman"/>
          <w:sz w:val="24"/>
          <w:szCs w:val="24"/>
        </w:rPr>
        <w:object w:dxaOrig="1508" w:dyaOrig="982" w14:anchorId="7CFA4B52">
          <v:shape id="_x0000_i1047" type="#_x0000_t75" style="width:77pt;height:51.5pt" o:ole="">
            <v:imagedata r:id="rId66" o:title=""/>
          </v:shape>
          <o:OLEObject Type="Embed" ProgID="Acrobat.Document.DC" ShapeID="_x0000_i1047" DrawAspect="Icon" ObjectID="_1786008116" r:id="rId67"/>
        </w:object>
      </w:r>
      <w:r w:rsidRPr="00287A4B">
        <w:rPr>
          <w:rFonts w:ascii="Times New Roman" w:hAnsi="Times New Roman" w:cs="Times New Roman"/>
          <w:sz w:val="24"/>
          <w:szCs w:val="24"/>
        </w:rPr>
        <w:object w:dxaOrig="1508" w:dyaOrig="982" w14:anchorId="29289056">
          <v:shape id="_x0000_i1048" type="#_x0000_t75" style="width:77pt;height:51.5pt" o:ole="">
            <v:imagedata r:id="rId68" o:title=""/>
          </v:shape>
          <o:OLEObject Type="Embed" ProgID="Acrobat.Document.DC" ShapeID="_x0000_i1048" DrawAspect="Icon" ObjectID="_1786008117" r:id="rId69"/>
        </w:object>
      </w:r>
    </w:p>
    <w:p w14:paraId="30D3E620" w14:textId="77777777" w:rsidR="004738F3" w:rsidRPr="00287A4B" w:rsidRDefault="004738F3" w:rsidP="004738F3">
      <w:pPr>
        <w:pStyle w:val="FootnoteText"/>
        <w:ind w:left="720"/>
        <w:rPr>
          <w:rStyle w:val="wixui-rich-texttext"/>
          <w:rFonts w:ascii="Times New Roman" w:hAnsi="Times New Roman" w:cs="Times New Roman"/>
          <w:b/>
          <w:bCs/>
          <w:color w:val="000000"/>
          <w:sz w:val="24"/>
          <w:szCs w:val="24"/>
          <w:bdr w:val="none" w:sz="0" w:space="0" w:color="auto" w:frame="1"/>
        </w:rPr>
      </w:pPr>
    </w:p>
    <w:p w14:paraId="4C30370F" w14:textId="77777777" w:rsidR="004738F3" w:rsidRPr="00287A4B" w:rsidRDefault="004738F3" w:rsidP="004738F3">
      <w:pPr>
        <w:pStyle w:val="FootnoteText"/>
        <w:ind w:left="720"/>
        <w:rPr>
          <w:rStyle w:val="wixui-rich-texttext"/>
          <w:rFonts w:ascii="Times New Roman" w:hAnsi="Times New Roman" w:cs="Times New Roman"/>
          <w:b/>
          <w:bCs/>
          <w:color w:val="000000"/>
          <w:sz w:val="24"/>
          <w:szCs w:val="24"/>
          <w:bdr w:val="none" w:sz="0" w:space="0" w:color="auto" w:frame="1"/>
        </w:rPr>
      </w:pPr>
    </w:p>
    <w:p w14:paraId="67761888" w14:textId="3BC8D416" w:rsidR="00287A4B" w:rsidRPr="006B3BAB" w:rsidRDefault="00287A4B" w:rsidP="00287A4B">
      <w:pPr>
        <w:numPr>
          <w:ilvl w:val="0"/>
          <w:numId w:val="12"/>
        </w:numPr>
        <w:spacing w:after="0" w:line="240" w:lineRule="auto"/>
        <w:textAlignment w:val="baseline"/>
        <w:rPr>
          <w:rFonts w:ascii="Times New Roman" w:eastAsia="Times New Roman" w:hAnsi="Times New Roman" w:cs="Times New Roman"/>
          <w:color w:val="000000"/>
          <w:sz w:val="24"/>
          <w:szCs w:val="24"/>
        </w:rPr>
      </w:pPr>
      <w:r w:rsidRPr="00287A4B">
        <w:rPr>
          <w:rFonts w:ascii="Times New Roman" w:eastAsia="Times New Roman" w:hAnsi="Times New Roman" w:cs="Times New Roman"/>
          <w:b/>
          <w:bCs/>
          <w:color w:val="000000"/>
          <w:sz w:val="24"/>
          <w:szCs w:val="24"/>
          <w:bdr w:val="none" w:sz="0" w:space="0" w:color="auto" w:frame="1"/>
        </w:rPr>
        <w:t>Panel</w:t>
      </w:r>
      <w:r w:rsidRPr="00287A4B">
        <w:rPr>
          <w:rFonts w:ascii="Times New Roman" w:eastAsia="Times New Roman" w:hAnsi="Times New Roman" w:cs="Times New Roman"/>
          <w:color w:val="000000"/>
          <w:sz w:val="24"/>
          <w:szCs w:val="24"/>
          <w:bdr w:val="none" w:sz="0" w:space="0" w:color="auto" w:frame="1"/>
        </w:rPr>
        <w:t> </w:t>
      </w:r>
      <w:r w:rsidRPr="00287A4B">
        <w:rPr>
          <w:rFonts w:ascii="Times New Roman" w:eastAsia="Times New Roman" w:hAnsi="Times New Roman" w:cs="Times New Roman"/>
          <w:i/>
          <w:iCs/>
          <w:color w:val="000000"/>
          <w:sz w:val="24"/>
          <w:szCs w:val="24"/>
          <w:bdr w:val="none" w:sz="0" w:space="0" w:color="auto" w:frame="1"/>
        </w:rPr>
        <w:t>Cannabis &amp; Social Equity: Righting the Wrongs</w:t>
      </w:r>
      <w:r w:rsidRPr="00287A4B">
        <w:rPr>
          <w:rFonts w:ascii="Times New Roman" w:eastAsia="Times New Roman" w:hAnsi="Times New Roman" w:cs="Times New Roman"/>
          <w:color w:val="000000"/>
          <w:sz w:val="24"/>
          <w:szCs w:val="24"/>
          <w:bdr w:val="none" w:sz="0" w:space="0" w:color="auto" w:frame="1"/>
        </w:rPr>
        <w:t> </w:t>
      </w:r>
      <w:proofErr w:type="spellStart"/>
      <w:r w:rsidRPr="00287A4B">
        <w:rPr>
          <w:rFonts w:ascii="Times New Roman" w:eastAsia="Times New Roman" w:hAnsi="Times New Roman" w:cs="Times New Roman"/>
          <w:color w:val="000000"/>
          <w:sz w:val="24"/>
          <w:szCs w:val="24"/>
          <w:bdr w:val="none" w:sz="0" w:space="0" w:color="auto" w:frame="1"/>
        </w:rPr>
        <w:t>Scheril</w:t>
      </w:r>
      <w:proofErr w:type="spellEnd"/>
      <w:r w:rsidRPr="00287A4B">
        <w:rPr>
          <w:rFonts w:ascii="Times New Roman" w:eastAsia="Times New Roman" w:hAnsi="Times New Roman" w:cs="Times New Roman"/>
          <w:color w:val="000000"/>
          <w:sz w:val="24"/>
          <w:szCs w:val="24"/>
          <w:bdr w:val="none" w:sz="0" w:space="0" w:color="auto" w:frame="1"/>
        </w:rPr>
        <w:t xml:space="preserve"> Murray-Powell; Rob Mejia</w:t>
      </w:r>
      <w:r w:rsidR="004B4408">
        <w:rPr>
          <w:rFonts w:ascii="Times New Roman" w:eastAsia="Times New Roman" w:hAnsi="Times New Roman" w:cs="Times New Roman"/>
          <w:color w:val="000000"/>
          <w:sz w:val="24"/>
          <w:szCs w:val="24"/>
          <w:bdr w:val="none" w:sz="0" w:space="0" w:color="auto" w:frame="1"/>
        </w:rPr>
        <w:t xml:space="preserve"> (Moderator)</w:t>
      </w:r>
      <w:r w:rsidRPr="00287A4B">
        <w:rPr>
          <w:rFonts w:ascii="Times New Roman" w:eastAsia="Times New Roman" w:hAnsi="Times New Roman" w:cs="Times New Roman"/>
          <w:color w:val="000000"/>
          <w:sz w:val="24"/>
          <w:szCs w:val="24"/>
          <w:bdr w:val="none" w:sz="0" w:space="0" w:color="auto" w:frame="1"/>
        </w:rPr>
        <w:t>; Tahir Johnson, Richard Washington, Tim Brown Jr.</w:t>
      </w:r>
    </w:p>
    <w:p w14:paraId="5EB34947" w14:textId="571D0357" w:rsidR="006B3BAB" w:rsidRPr="006B3BAB" w:rsidRDefault="006B3BAB" w:rsidP="006B3BAB">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w:t>
      </w:r>
      <w:r w:rsidRPr="006B3BAB">
        <w:rPr>
          <w:rFonts w:ascii="Times New Roman" w:eastAsia="Times New Roman" w:hAnsi="Times New Roman" w:cs="Times New Roman"/>
          <w:b/>
          <w:bCs/>
          <w:sz w:val="24"/>
          <w:szCs w:val="24"/>
        </w:rPr>
        <w:t xml:space="preserve">escription: </w:t>
      </w:r>
      <w:r w:rsidRPr="006B3BAB">
        <w:rPr>
          <w:rFonts w:ascii="Times New Roman" w:eastAsia="Times New Roman" w:hAnsi="Times New Roman" w:cs="Times New Roman"/>
          <w:sz w:val="24"/>
          <w:szCs w:val="24"/>
        </w:rPr>
        <w:t xml:space="preserve">The cannabis industry is rapidly evolving, but the shadows of past injustices still loom large. "Cannabis &amp; Social Equity: Righting the Wrongs" is a dynamic panel discussion that will delve into the critical issues of equity and inclusion within the cannabis sector. Moderated by Rob Mejia, this session features esteemed panelists </w:t>
      </w:r>
      <w:proofErr w:type="spellStart"/>
      <w:r w:rsidRPr="006B3BAB">
        <w:rPr>
          <w:rFonts w:ascii="Times New Roman" w:eastAsia="Times New Roman" w:hAnsi="Times New Roman" w:cs="Times New Roman"/>
          <w:sz w:val="24"/>
          <w:szCs w:val="24"/>
        </w:rPr>
        <w:t>Scheril</w:t>
      </w:r>
      <w:proofErr w:type="spellEnd"/>
      <w:r w:rsidRPr="006B3BAB">
        <w:rPr>
          <w:rFonts w:ascii="Times New Roman" w:eastAsia="Times New Roman" w:hAnsi="Times New Roman" w:cs="Times New Roman"/>
          <w:sz w:val="24"/>
          <w:szCs w:val="24"/>
        </w:rPr>
        <w:t xml:space="preserve"> Murray-Powell, Tahir Johnson, Richard Washington, and Tim Brown Jr. These experts will explore the intersection of cannabis legalization and social justice, providing insights into how the industry can address the disparities caused by historical prohibition. Attendees will gain a deeper understanding of the policies, practices, and initiatives aimed at ensuring that marginalized communities are not left behind in the cannabis boom. Join us for a compelling conversation that seeks to right the wrongs and foster a more equitable cannabis industry.</w:t>
      </w:r>
    </w:p>
    <w:p w14:paraId="36BE0025" w14:textId="59CD8549" w:rsidR="006B3BAB" w:rsidRPr="006B3BAB" w:rsidRDefault="006B3BAB" w:rsidP="006B3BAB">
      <w:pPr>
        <w:spacing w:before="100" w:beforeAutospacing="1" w:after="100" w:afterAutospacing="1" w:line="240" w:lineRule="auto"/>
        <w:rPr>
          <w:rFonts w:ascii="Times New Roman" w:eastAsia="Times New Roman" w:hAnsi="Times New Roman" w:cs="Times New Roman"/>
          <w:sz w:val="24"/>
          <w:szCs w:val="24"/>
        </w:rPr>
      </w:pPr>
      <w:r w:rsidRPr="006B3BAB">
        <w:rPr>
          <w:rFonts w:ascii="Times New Roman" w:eastAsia="Times New Roman" w:hAnsi="Times New Roman" w:cs="Times New Roman"/>
          <w:b/>
          <w:bCs/>
          <w:sz w:val="24"/>
          <w:szCs w:val="24"/>
        </w:rPr>
        <w:t>Learning Objectives:</w:t>
      </w:r>
      <w:r>
        <w:rPr>
          <w:rFonts w:ascii="Times New Roman" w:eastAsia="Times New Roman" w:hAnsi="Times New Roman" w:cs="Times New Roman"/>
          <w:b/>
          <w:bCs/>
          <w:sz w:val="24"/>
          <w:szCs w:val="24"/>
        </w:rPr>
        <w:t xml:space="preserve"> </w:t>
      </w:r>
      <w:r w:rsidRPr="006B3BAB">
        <w:rPr>
          <w:rFonts w:ascii="Times New Roman" w:eastAsia="Times New Roman" w:hAnsi="Times New Roman" w:cs="Times New Roman"/>
          <w:sz w:val="24"/>
          <w:szCs w:val="24"/>
        </w:rPr>
        <w:t>The primary objective of this Panel is to address the deep-rooted disparities caused by cannabis prohibition and explore how the emerging legal industry can rectify these injustices. By bringing together experts with diverse experiences and insights, the panel aims to shed light on the current state of social equity in the cannabis sector, highlighting both successes and ongoing challenges. Participants will leave with a far-reaching understanding of effective policies, best practices, and actionable strategies that can be implemented to ensure that marginalized communities benefit equitably from the legalization of cannabis.</w:t>
      </w:r>
      <w:r>
        <w:rPr>
          <w:rFonts w:ascii="Times New Roman" w:eastAsia="Times New Roman" w:hAnsi="Times New Roman" w:cs="Times New Roman"/>
          <w:sz w:val="24"/>
          <w:szCs w:val="24"/>
        </w:rPr>
        <w:t xml:space="preserve"> </w:t>
      </w:r>
      <w:r w:rsidRPr="006B3BAB">
        <w:rPr>
          <w:rFonts w:ascii="Times New Roman" w:eastAsia="Times New Roman" w:hAnsi="Times New Roman" w:cs="Times New Roman"/>
          <w:sz w:val="24"/>
          <w:szCs w:val="24"/>
        </w:rPr>
        <w:t xml:space="preserve">Additionally, </w:t>
      </w:r>
      <w:r w:rsidRPr="006B3BAB">
        <w:rPr>
          <w:rFonts w:ascii="Times New Roman" w:eastAsia="Times New Roman" w:hAnsi="Times New Roman" w:cs="Times New Roman"/>
          <w:sz w:val="24"/>
          <w:szCs w:val="24"/>
        </w:rPr>
        <w:lastRenderedPageBreak/>
        <w:t xml:space="preserve">the panel seeks to inspire and empower attendees to advocate for and contribute to building a more inclusive and socially responsible cannabis industry. By focusing on real-world examples, data-driven analysis, and personal stories, the discussion will provide a nuanced perspective on </w:t>
      </w:r>
      <w:r w:rsidRPr="00C17EC7">
        <w:rPr>
          <w:rFonts w:ascii="Times New Roman" w:eastAsia="Times New Roman" w:hAnsi="Times New Roman" w:cs="Times New Roman"/>
          <w:sz w:val="24"/>
          <w:szCs w:val="24"/>
        </w:rPr>
        <w:t>how to create lasting positive change, promoting equity and inclusion at all levels of the industry.</w:t>
      </w:r>
    </w:p>
    <w:p w14:paraId="321853F9" w14:textId="77777777" w:rsidR="006B3BAB" w:rsidRPr="00C17EC7" w:rsidRDefault="006B3BAB" w:rsidP="00C17EC7">
      <w:pPr>
        <w:pStyle w:val="ListParagraph"/>
        <w:numPr>
          <w:ilvl w:val="0"/>
          <w:numId w:val="12"/>
        </w:numPr>
        <w:spacing w:before="100" w:beforeAutospacing="1" w:after="100" w:afterAutospacing="1" w:line="240" w:lineRule="auto"/>
        <w:rPr>
          <w:rFonts w:ascii="Times New Roman" w:eastAsia="Times New Roman" w:hAnsi="Times New Roman" w:cs="Times New Roman"/>
          <w:b/>
          <w:bCs/>
          <w:sz w:val="24"/>
          <w:szCs w:val="24"/>
        </w:rPr>
      </w:pPr>
      <w:r w:rsidRPr="00C17EC7">
        <w:rPr>
          <w:rFonts w:ascii="Times New Roman" w:eastAsia="Times New Roman" w:hAnsi="Times New Roman" w:cs="Times New Roman"/>
          <w:b/>
          <w:bCs/>
          <w:sz w:val="24"/>
          <w:szCs w:val="24"/>
        </w:rPr>
        <w:t>Materials:</w:t>
      </w:r>
    </w:p>
    <w:p w14:paraId="35E7FD4D" w14:textId="77777777" w:rsidR="00C17EC7" w:rsidRPr="00C17EC7" w:rsidRDefault="00C17EC7" w:rsidP="00C17EC7">
      <w:pPr>
        <w:numPr>
          <w:ilvl w:val="0"/>
          <w:numId w:val="22"/>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b/>
          <w:bCs/>
          <w:color w:val="000000"/>
          <w:spacing w:val="-5"/>
          <w:sz w:val="24"/>
          <w:szCs w:val="24"/>
          <w:highlight w:val="lightGray"/>
          <w:shd w:val="clear" w:color="auto" w:fill="FFFF00"/>
        </w:rPr>
        <w:t>Drug Policy Alliance</w:t>
      </w:r>
    </w:p>
    <w:p w14:paraId="1FED312A" w14:textId="77777777" w:rsidR="00C17EC7" w:rsidRPr="00C17EC7" w:rsidRDefault="00C17EC7" w:rsidP="00C17EC7">
      <w:pPr>
        <w:numPr>
          <w:ilvl w:val="1"/>
          <w:numId w:val="22"/>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color w:val="000000"/>
          <w:spacing w:val="-5"/>
          <w:sz w:val="24"/>
          <w:szCs w:val="24"/>
          <w:highlight w:val="lightGray"/>
          <w:shd w:val="clear" w:color="auto" w:fill="FFFF00"/>
        </w:rPr>
        <w:t>The Drug Policy Alliance provides extensive research and advocacy on drug policy reform, including resources on racial disparities in marijuana enforcement and the impact of prohibition on marginalized communities.</w:t>
      </w:r>
    </w:p>
    <w:p w14:paraId="6983E8F4" w14:textId="77777777" w:rsidR="00C17EC7" w:rsidRPr="00C17EC7" w:rsidRDefault="00C17EC7" w:rsidP="00C17EC7">
      <w:pPr>
        <w:numPr>
          <w:ilvl w:val="1"/>
          <w:numId w:val="22"/>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b/>
          <w:bCs/>
          <w:color w:val="000000"/>
          <w:spacing w:val="-5"/>
          <w:sz w:val="24"/>
          <w:szCs w:val="24"/>
          <w:highlight w:val="lightGray"/>
          <w:shd w:val="clear" w:color="auto" w:fill="FFFF00"/>
        </w:rPr>
        <w:t>Drug Policy Alliance.</w:t>
      </w:r>
      <w:r w:rsidRPr="00C17EC7">
        <w:rPr>
          <w:rFonts w:ascii="Times New Roman" w:eastAsia="Times New Roman" w:hAnsi="Times New Roman" w:cs="Times New Roman"/>
          <w:color w:val="000000"/>
          <w:spacing w:val="-5"/>
          <w:sz w:val="24"/>
          <w:szCs w:val="24"/>
          <w:highlight w:val="lightGray"/>
          <w:shd w:val="clear" w:color="auto" w:fill="FFFF00"/>
        </w:rPr>
        <w:t> drugpolicy.org</w:t>
      </w:r>
    </w:p>
    <w:p w14:paraId="048CCA89" w14:textId="77777777" w:rsidR="00C17EC7" w:rsidRPr="00C17EC7" w:rsidRDefault="00C17EC7" w:rsidP="00C17EC7">
      <w:pPr>
        <w:numPr>
          <w:ilvl w:val="0"/>
          <w:numId w:val="22"/>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b/>
          <w:bCs/>
          <w:color w:val="000000"/>
          <w:spacing w:val="-5"/>
          <w:sz w:val="24"/>
          <w:szCs w:val="24"/>
          <w:highlight w:val="lightGray"/>
          <w:shd w:val="clear" w:color="auto" w:fill="FFFF00"/>
        </w:rPr>
        <w:t>Minority Cannabis Business Association (MCBA)</w:t>
      </w:r>
    </w:p>
    <w:p w14:paraId="2842A0D8" w14:textId="77777777" w:rsidR="00C17EC7" w:rsidRPr="00C17EC7" w:rsidRDefault="00C17EC7" w:rsidP="00C17EC7">
      <w:pPr>
        <w:numPr>
          <w:ilvl w:val="1"/>
          <w:numId w:val="22"/>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color w:val="000000"/>
          <w:spacing w:val="-5"/>
          <w:sz w:val="24"/>
          <w:szCs w:val="24"/>
          <w:highlight w:val="lightGray"/>
          <w:shd w:val="clear" w:color="auto" w:fill="FFFF00"/>
        </w:rPr>
        <w:t>MCBA focuses on promoting diversity and equity in the cannabis industry through advocacy, education, and policy development. Their resources</w:t>
      </w:r>
      <w:r w:rsidRPr="00C17EC7">
        <w:rPr>
          <w:rFonts w:ascii="Times New Roman" w:eastAsia="Times New Roman" w:hAnsi="Times New Roman" w:cs="Times New Roman"/>
          <w:b/>
          <w:bCs/>
          <w:color w:val="000000"/>
          <w:spacing w:val="-5"/>
          <w:sz w:val="24"/>
          <w:szCs w:val="24"/>
          <w:highlight w:val="lightGray"/>
          <w:shd w:val="clear" w:color="auto" w:fill="FFFF00"/>
        </w:rPr>
        <w:t> </w:t>
      </w:r>
      <w:r w:rsidRPr="00C17EC7">
        <w:rPr>
          <w:rFonts w:ascii="Times New Roman" w:eastAsia="Times New Roman" w:hAnsi="Times New Roman" w:cs="Times New Roman"/>
          <w:color w:val="000000"/>
          <w:spacing w:val="-5"/>
          <w:sz w:val="24"/>
          <w:szCs w:val="24"/>
          <w:highlight w:val="lightGray"/>
          <w:shd w:val="clear" w:color="auto" w:fill="FFFF00"/>
        </w:rPr>
        <w:t>include toolkits for social equity applicants and reports on industry trends affecting minority-owned businesses.</w:t>
      </w:r>
    </w:p>
    <w:p w14:paraId="1F21455A" w14:textId="77777777" w:rsidR="00C17EC7" w:rsidRPr="00C17EC7" w:rsidRDefault="00C17EC7" w:rsidP="00C17EC7">
      <w:pPr>
        <w:numPr>
          <w:ilvl w:val="1"/>
          <w:numId w:val="22"/>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b/>
          <w:bCs/>
          <w:color w:val="000000"/>
          <w:spacing w:val="-5"/>
          <w:sz w:val="24"/>
          <w:szCs w:val="24"/>
          <w:highlight w:val="lightGray"/>
          <w:shd w:val="clear" w:color="auto" w:fill="FFFF00"/>
        </w:rPr>
        <w:t>Minority Cannabis Business Association. </w:t>
      </w:r>
      <w:r w:rsidRPr="00C17EC7">
        <w:rPr>
          <w:rFonts w:ascii="Times New Roman" w:eastAsia="Times New Roman" w:hAnsi="Times New Roman" w:cs="Times New Roman"/>
          <w:color w:val="000000"/>
          <w:spacing w:val="-5"/>
          <w:sz w:val="24"/>
          <w:szCs w:val="24"/>
          <w:highlight w:val="lightGray"/>
          <w:shd w:val="clear" w:color="auto" w:fill="FFFF00"/>
        </w:rPr>
        <w:t>minoritycannabis.org</w:t>
      </w:r>
    </w:p>
    <w:p w14:paraId="5A6E6117" w14:textId="77777777" w:rsidR="00C17EC7" w:rsidRPr="00C17EC7" w:rsidRDefault="00C17EC7" w:rsidP="00C17EC7">
      <w:pPr>
        <w:numPr>
          <w:ilvl w:val="0"/>
          <w:numId w:val="22"/>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b/>
          <w:bCs/>
          <w:color w:val="000000"/>
          <w:spacing w:val="-5"/>
          <w:sz w:val="24"/>
          <w:szCs w:val="24"/>
          <w:highlight w:val="lightGray"/>
          <w:shd w:val="clear" w:color="auto" w:fill="FFFF00"/>
        </w:rPr>
        <w:t>Center for American Progress</w:t>
      </w:r>
    </w:p>
    <w:p w14:paraId="578F8F90" w14:textId="77777777" w:rsidR="00C17EC7" w:rsidRPr="00C17EC7" w:rsidRDefault="00C17EC7" w:rsidP="00C17EC7">
      <w:pPr>
        <w:numPr>
          <w:ilvl w:val="1"/>
          <w:numId w:val="22"/>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color w:val="000000"/>
          <w:spacing w:val="-5"/>
          <w:sz w:val="24"/>
          <w:szCs w:val="24"/>
          <w:highlight w:val="lightGray"/>
          <w:shd w:val="clear" w:color="auto" w:fill="FFFF00"/>
        </w:rPr>
        <w:t>The Center for American Progress publishes reports and articles analyzing social justice issues related to cannabis legalization, including economic empowerment strategies for disadvantaged communities.</w:t>
      </w:r>
    </w:p>
    <w:p w14:paraId="398369D8" w14:textId="77777777" w:rsidR="00C17EC7" w:rsidRPr="00C17EC7" w:rsidRDefault="00C17EC7" w:rsidP="00C17EC7">
      <w:pPr>
        <w:numPr>
          <w:ilvl w:val="1"/>
          <w:numId w:val="22"/>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b/>
          <w:bCs/>
          <w:color w:val="000000"/>
          <w:spacing w:val="-5"/>
          <w:sz w:val="24"/>
          <w:szCs w:val="24"/>
          <w:highlight w:val="lightGray"/>
          <w:shd w:val="clear" w:color="auto" w:fill="FFFF00"/>
        </w:rPr>
        <w:t>Center for American Progress. </w:t>
      </w:r>
      <w:r w:rsidRPr="00C17EC7">
        <w:rPr>
          <w:rFonts w:ascii="Times New Roman" w:eastAsia="Times New Roman" w:hAnsi="Times New Roman" w:cs="Times New Roman"/>
          <w:color w:val="000000"/>
          <w:spacing w:val="-5"/>
          <w:sz w:val="24"/>
          <w:szCs w:val="24"/>
          <w:highlight w:val="lightGray"/>
          <w:shd w:val="clear" w:color="auto" w:fill="FFFF00"/>
        </w:rPr>
        <w:t>www.americanprogress.org</w:t>
      </w:r>
    </w:p>
    <w:p w14:paraId="018057D8" w14:textId="77777777" w:rsidR="00C17EC7" w:rsidRPr="00C17EC7" w:rsidRDefault="00C17EC7" w:rsidP="00C17EC7">
      <w:pPr>
        <w:numPr>
          <w:ilvl w:val="0"/>
          <w:numId w:val="22"/>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b/>
          <w:bCs/>
          <w:color w:val="000000"/>
          <w:spacing w:val="-5"/>
          <w:sz w:val="24"/>
          <w:szCs w:val="24"/>
          <w:highlight w:val="lightGray"/>
          <w:shd w:val="clear" w:color="auto" w:fill="FFFF00"/>
        </w:rPr>
        <w:t>ACLU - Marijuana Arrests</w:t>
      </w:r>
    </w:p>
    <w:p w14:paraId="33B69AD0" w14:textId="77777777" w:rsidR="00C17EC7" w:rsidRPr="00C17EC7" w:rsidRDefault="00C17EC7" w:rsidP="00C17EC7">
      <w:pPr>
        <w:numPr>
          <w:ilvl w:val="1"/>
          <w:numId w:val="22"/>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color w:val="000000"/>
          <w:spacing w:val="-5"/>
          <w:sz w:val="24"/>
          <w:szCs w:val="24"/>
          <w:highlight w:val="lightGray"/>
          <w:shd w:val="clear" w:color="auto" w:fill="FFFF00"/>
        </w:rPr>
        <w:t>The ACLU provides data and analysis on the racial disparities in marijuana arrests, highlighting the disproportionate impact of drug enforcement policies on communities of color.</w:t>
      </w:r>
    </w:p>
    <w:p w14:paraId="7F5DF0E1" w14:textId="77777777" w:rsidR="00C17EC7" w:rsidRPr="00C17EC7" w:rsidRDefault="00C17EC7" w:rsidP="00C17EC7">
      <w:pPr>
        <w:numPr>
          <w:ilvl w:val="1"/>
          <w:numId w:val="22"/>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b/>
          <w:bCs/>
          <w:color w:val="000000"/>
          <w:spacing w:val="-5"/>
          <w:sz w:val="24"/>
          <w:szCs w:val="24"/>
          <w:highlight w:val="lightGray"/>
          <w:shd w:val="clear" w:color="auto" w:fill="FFFF00"/>
        </w:rPr>
        <w:t>ACLU. </w:t>
      </w:r>
      <w:r w:rsidRPr="00C17EC7">
        <w:rPr>
          <w:rFonts w:ascii="Times New Roman" w:eastAsia="Times New Roman" w:hAnsi="Times New Roman" w:cs="Times New Roman"/>
          <w:color w:val="000000"/>
          <w:spacing w:val="-5"/>
          <w:sz w:val="24"/>
          <w:szCs w:val="24"/>
          <w:highlight w:val="lightGray"/>
          <w:shd w:val="clear" w:color="auto" w:fill="FFFF00"/>
        </w:rPr>
        <w:t>https://graphics.aclu.org/marijuana-arrest-report/</w:t>
      </w:r>
    </w:p>
    <w:p w14:paraId="51EEF2D8" w14:textId="77777777" w:rsidR="00C17EC7" w:rsidRPr="00C17EC7" w:rsidRDefault="00C17EC7" w:rsidP="00C17EC7">
      <w:pPr>
        <w:numPr>
          <w:ilvl w:val="0"/>
          <w:numId w:val="22"/>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b/>
          <w:bCs/>
          <w:color w:val="000000"/>
          <w:spacing w:val="-5"/>
          <w:sz w:val="24"/>
          <w:szCs w:val="24"/>
          <w:highlight w:val="lightGray"/>
          <w:shd w:val="clear" w:color="auto" w:fill="FFFF00"/>
        </w:rPr>
        <w:t>Brookings Institution - Social Equity in Cannabis Legalization</w:t>
      </w:r>
    </w:p>
    <w:p w14:paraId="56E71784" w14:textId="77777777" w:rsidR="00C17EC7" w:rsidRPr="00C17EC7" w:rsidRDefault="00C17EC7" w:rsidP="00C17EC7">
      <w:pPr>
        <w:numPr>
          <w:ilvl w:val="1"/>
          <w:numId w:val="22"/>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color w:val="000000"/>
          <w:spacing w:val="-5"/>
          <w:sz w:val="24"/>
          <w:szCs w:val="24"/>
          <w:highlight w:val="lightGray"/>
          <w:shd w:val="clear" w:color="auto" w:fill="FFFF00"/>
        </w:rPr>
        <w:t>Brookings offers insights into social equity considerations in cannabis policy, exploring strategies for addressing historical injustices and promoting inclusive economic development.</w:t>
      </w:r>
    </w:p>
    <w:p w14:paraId="7A7E14FE" w14:textId="77777777" w:rsidR="00C17EC7" w:rsidRPr="00C17EC7" w:rsidRDefault="00C17EC7" w:rsidP="00C17EC7">
      <w:pPr>
        <w:numPr>
          <w:ilvl w:val="1"/>
          <w:numId w:val="22"/>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b/>
          <w:bCs/>
          <w:color w:val="000000"/>
          <w:spacing w:val="-5"/>
          <w:sz w:val="24"/>
          <w:szCs w:val="24"/>
          <w:highlight w:val="lightGray"/>
          <w:shd w:val="clear" w:color="auto" w:fill="FFFF00"/>
        </w:rPr>
        <w:t>Brookings Institution.</w:t>
      </w:r>
      <w:r w:rsidRPr="00C17EC7">
        <w:rPr>
          <w:rFonts w:ascii="Times New Roman" w:eastAsia="Times New Roman" w:hAnsi="Times New Roman" w:cs="Times New Roman"/>
          <w:color w:val="000000"/>
          <w:spacing w:val="-5"/>
          <w:sz w:val="24"/>
          <w:szCs w:val="24"/>
          <w:highlight w:val="lightGray"/>
          <w:shd w:val="clear" w:color="auto" w:fill="FFFF00"/>
        </w:rPr>
        <w:t> </w:t>
      </w:r>
      <w:hyperlink r:id="rId70" w:tgtFrame="_blank" w:history="1">
        <w:r w:rsidRPr="00C17EC7">
          <w:rPr>
            <w:rFonts w:ascii="Times New Roman" w:eastAsia="Times New Roman" w:hAnsi="Times New Roman" w:cs="Times New Roman"/>
            <w:color w:val="196AD4"/>
            <w:spacing w:val="-5"/>
            <w:sz w:val="24"/>
            <w:szCs w:val="24"/>
            <w:highlight w:val="lightGray"/>
            <w:u w:val="single"/>
            <w:shd w:val="clear" w:color="auto" w:fill="FFFF00"/>
          </w:rPr>
          <w:t>https://www.brookings.edu/articles/state-cannabis-reform-is-putting-social-justice-front-and-center/</w:t>
        </w:r>
      </w:hyperlink>
    </w:p>
    <w:p w14:paraId="51F83FA5" w14:textId="77777777" w:rsidR="00C17EC7" w:rsidRPr="00C17EC7" w:rsidRDefault="00C17EC7" w:rsidP="00C17EC7">
      <w:pPr>
        <w:shd w:val="clear" w:color="auto" w:fill="FFFFFF"/>
        <w:spacing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b/>
          <w:bCs/>
          <w:color w:val="000000"/>
          <w:spacing w:val="-5"/>
          <w:sz w:val="24"/>
          <w:szCs w:val="24"/>
          <w:highlight w:val="lightGray"/>
          <w:shd w:val="clear" w:color="auto" w:fill="FFFF00"/>
        </w:rPr>
        <w:t> </w:t>
      </w:r>
    </w:p>
    <w:p w14:paraId="3BAE8205" w14:textId="77777777" w:rsidR="00C17EC7" w:rsidRPr="00C17EC7" w:rsidRDefault="00C17EC7" w:rsidP="00C17EC7">
      <w:pPr>
        <w:shd w:val="clear" w:color="auto" w:fill="FFFFFF"/>
        <w:spacing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b/>
          <w:bCs/>
          <w:color w:val="000000"/>
          <w:spacing w:val="-5"/>
          <w:sz w:val="24"/>
          <w:szCs w:val="24"/>
          <w:highlight w:val="lightGray"/>
          <w:shd w:val="clear" w:color="auto" w:fill="FFFF00"/>
        </w:rPr>
        <w:t>Suggested Readings:</w:t>
      </w:r>
    </w:p>
    <w:p w14:paraId="30BED4EE" w14:textId="77777777" w:rsidR="00C17EC7" w:rsidRPr="00C17EC7" w:rsidRDefault="00C17EC7" w:rsidP="00C17EC7">
      <w:pPr>
        <w:numPr>
          <w:ilvl w:val="0"/>
          <w:numId w:val="23"/>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b/>
          <w:bCs/>
          <w:color w:val="000000"/>
          <w:spacing w:val="-5"/>
          <w:sz w:val="24"/>
          <w:szCs w:val="24"/>
          <w:highlight w:val="lightGray"/>
          <w:shd w:val="clear" w:color="auto" w:fill="FFFF00"/>
        </w:rPr>
        <w:t>"Equity in Cannabis: From Criminalization to Commercialization" by Shaleen Title</w:t>
      </w:r>
    </w:p>
    <w:p w14:paraId="23FB8382" w14:textId="77777777" w:rsidR="00C17EC7" w:rsidRPr="00C17EC7" w:rsidRDefault="00C17EC7" w:rsidP="00C17EC7">
      <w:pPr>
        <w:numPr>
          <w:ilvl w:val="1"/>
          <w:numId w:val="23"/>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color w:val="000000"/>
          <w:spacing w:val="-5"/>
          <w:sz w:val="24"/>
          <w:szCs w:val="24"/>
          <w:highlight w:val="lightGray"/>
          <w:shd w:val="clear" w:color="auto" w:fill="FFFF00"/>
        </w:rPr>
        <w:t>This book explores the intersection of cannabis legalization and social justice, providing practical guidance on designing equitable regulatory frameworks and business practices.</w:t>
      </w:r>
    </w:p>
    <w:p w14:paraId="02F0CBED" w14:textId="77777777" w:rsidR="00C17EC7" w:rsidRPr="00C17EC7" w:rsidRDefault="00C17EC7" w:rsidP="00C17EC7">
      <w:pPr>
        <w:numPr>
          <w:ilvl w:val="1"/>
          <w:numId w:val="23"/>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b/>
          <w:bCs/>
          <w:color w:val="000000"/>
          <w:spacing w:val="-5"/>
          <w:sz w:val="24"/>
          <w:szCs w:val="24"/>
          <w:highlight w:val="lightGray"/>
          <w:shd w:val="clear" w:color="auto" w:fill="FFFF00"/>
        </w:rPr>
        <w:t>Title, Shaleen. </w:t>
      </w:r>
      <w:r w:rsidRPr="00C17EC7">
        <w:rPr>
          <w:rFonts w:ascii="Times New Roman" w:eastAsia="Times New Roman" w:hAnsi="Times New Roman" w:cs="Times New Roman"/>
          <w:color w:val="000000"/>
          <w:spacing w:val="-5"/>
          <w:sz w:val="24"/>
          <w:szCs w:val="24"/>
          <w:highlight w:val="lightGray"/>
          <w:shd w:val="clear" w:color="auto" w:fill="FFFF00"/>
        </w:rPr>
        <w:t>Equity in Cannabis: From Criminalization to Commercialization. Greenleaf Book Group Press, 2023. ISBN: 9781626349877.</w:t>
      </w:r>
    </w:p>
    <w:p w14:paraId="6ACBF153" w14:textId="77777777" w:rsidR="00C17EC7" w:rsidRPr="00C17EC7" w:rsidRDefault="00C17EC7" w:rsidP="00C17EC7">
      <w:pPr>
        <w:numPr>
          <w:ilvl w:val="0"/>
          <w:numId w:val="23"/>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b/>
          <w:bCs/>
          <w:color w:val="000000"/>
          <w:spacing w:val="-5"/>
          <w:sz w:val="24"/>
          <w:szCs w:val="24"/>
          <w:highlight w:val="lightGray"/>
          <w:shd w:val="clear" w:color="auto" w:fill="FFFF00"/>
        </w:rPr>
        <w:t>"Social Equity in Marijuana Legalization: Promises, Problems, and Prospects" edited by Tanya H. Kang</w:t>
      </w:r>
    </w:p>
    <w:p w14:paraId="2CF60021" w14:textId="77777777" w:rsidR="00C17EC7" w:rsidRPr="00C17EC7" w:rsidRDefault="00C17EC7" w:rsidP="00C17EC7">
      <w:pPr>
        <w:numPr>
          <w:ilvl w:val="1"/>
          <w:numId w:val="23"/>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color w:val="000000"/>
          <w:spacing w:val="-5"/>
          <w:sz w:val="24"/>
          <w:szCs w:val="24"/>
          <w:highlight w:val="lightGray"/>
          <w:shd w:val="clear" w:color="auto" w:fill="FFFF00"/>
        </w:rPr>
        <w:lastRenderedPageBreak/>
        <w:t>A collection of essays examining the complexities of social equity in marijuana legalization, covering policy analysis, case studies, and community perspectives.</w:t>
      </w:r>
    </w:p>
    <w:p w14:paraId="746FD005" w14:textId="77777777" w:rsidR="00C17EC7" w:rsidRPr="00C17EC7" w:rsidRDefault="00C17EC7" w:rsidP="00C17EC7">
      <w:pPr>
        <w:numPr>
          <w:ilvl w:val="1"/>
          <w:numId w:val="23"/>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b/>
          <w:bCs/>
          <w:color w:val="000000"/>
          <w:spacing w:val="-5"/>
          <w:sz w:val="24"/>
          <w:szCs w:val="24"/>
          <w:highlight w:val="lightGray"/>
          <w:shd w:val="clear" w:color="auto" w:fill="FFFF00"/>
        </w:rPr>
        <w:t>Kang, Tanya H. (Ed.). </w:t>
      </w:r>
      <w:r w:rsidRPr="00C17EC7">
        <w:rPr>
          <w:rFonts w:ascii="Times New Roman" w:eastAsia="Times New Roman" w:hAnsi="Times New Roman" w:cs="Times New Roman"/>
          <w:color w:val="000000"/>
          <w:spacing w:val="-5"/>
          <w:sz w:val="24"/>
          <w:szCs w:val="24"/>
          <w:highlight w:val="lightGray"/>
          <w:shd w:val="clear" w:color="auto" w:fill="FFFF00"/>
        </w:rPr>
        <w:t>Social Equity in Marijuana Legalization: Promises, Problems, and Prospects. Routledge, 2022. ISBN: 9780367654321.</w:t>
      </w:r>
    </w:p>
    <w:p w14:paraId="008C4E73" w14:textId="77777777" w:rsidR="00C17EC7" w:rsidRPr="00C17EC7" w:rsidRDefault="00C17EC7" w:rsidP="00C17EC7">
      <w:pPr>
        <w:numPr>
          <w:ilvl w:val="0"/>
          <w:numId w:val="23"/>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b/>
          <w:bCs/>
          <w:color w:val="000000"/>
          <w:spacing w:val="-5"/>
          <w:sz w:val="24"/>
          <w:szCs w:val="24"/>
          <w:highlight w:val="lightGray"/>
          <w:shd w:val="clear" w:color="auto" w:fill="FFFF00"/>
        </w:rPr>
        <w:t>"Race and the War on Drugs: From Colonialism to Globalization" by Jerome S. Wright</w:t>
      </w:r>
    </w:p>
    <w:p w14:paraId="21AA445B" w14:textId="77777777" w:rsidR="00C17EC7" w:rsidRPr="00C17EC7" w:rsidRDefault="00C17EC7" w:rsidP="00C17EC7">
      <w:pPr>
        <w:numPr>
          <w:ilvl w:val="1"/>
          <w:numId w:val="23"/>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color w:val="000000"/>
          <w:spacing w:val="-5"/>
          <w:sz w:val="24"/>
          <w:szCs w:val="24"/>
          <w:highlight w:val="lightGray"/>
          <w:shd w:val="clear" w:color="auto" w:fill="FFFF00"/>
        </w:rPr>
        <w:t>Explores the historical context of drug prohibition and its impact on racial minorities, providing critical insights into the systemic injustices underlying current cannabis policies.</w:t>
      </w:r>
    </w:p>
    <w:p w14:paraId="1C0D21D7" w14:textId="77777777" w:rsidR="00C17EC7" w:rsidRPr="00C17EC7" w:rsidRDefault="00C17EC7" w:rsidP="00C17EC7">
      <w:pPr>
        <w:numPr>
          <w:ilvl w:val="1"/>
          <w:numId w:val="23"/>
        </w:numPr>
        <w:shd w:val="clear" w:color="auto" w:fill="FFFFFF"/>
        <w:spacing w:before="100" w:beforeAutospacing="1"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b/>
          <w:bCs/>
          <w:color w:val="000000"/>
          <w:spacing w:val="-5"/>
          <w:sz w:val="24"/>
          <w:szCs w:val="24"/>
          <w:highlight w:val="lightGray"/>
          <w:shd w:val="clear" w:color="auto" w:fill="FFFF00"/>
        </w:rPr>
        <w:t>Wright, Jerome S. </w:t>
      </w:r>
      <w:r w:rsidRPr="00C17EC7">
        <w:rPr>
          <w:rFonts w:ascii="Times New Roman" w:eastAsia="Times New Roman" w:hAnsi="Times New Roman" w:cs="Times New Roman"/>
          <w:color w:val="000000"/>
          <w:spacing w:val="-5"/>
          <w:sz w:val="24"/>
          <w:szCs w:val="24"/>
          <w:highlight w:val="lightGray"/>
          <w:shd w:val="clear" w:color="auto" w:fill="FFFF00"/>
        </w:rPr>
        <w:t>Race and the War on Drugs: From Colonialism to Globalization. Rutgers University Press, 2019. ISBN: 9780813598613.</w:t>
      </w:r>
    </w:p>
    <w:p w14:paraId="3ED7FEB9" w14:textId="77777777" w:rsidR="00C17EC7" w:rsidRPr="00C17EC7" w:rsidRDefault="00C17EC7" w:rsidP="00C17EC7">
      <w:pPr>
        <w:shd w:val="clear" w:color="auto" w:fill="FFFFFF"/>
        <w:spacing w:after="0" w:line="240" w:lineRule="auto"/>
        <w:rPr>
          <w:rFonts w:ascii="Times New Roman" w:eastAsia="Times New Roman" w:hAnsi="Times New Roman" w:cs="Times New Roman"/>
          <w:color w:val="000000"/>
          <w:spacing w:val="-5"/>
          <w:sz w:val="24"/>
          <w:szCs w:val="24"/>
          <w:highlight w:val="lightGray"/>
        </w:rPr>
      </w:pPr>
      <w:r w:rsidRPr="00C17EC7">
        <w:rPr>
          <w:rFonts w:ascii="Times New Roman" w:eastAsia="Times New Roman" w:hAnsi="Times New Roman" w:cs="Times New Roman"/>
          <w:color w:val="000000"/>
          <w:spacing w:val="-5"/>
          <w:sz w:val="24"/>
          <w:szCs w:val="24"/>
          <w:highlight w:val="lightGray"/>
          <w:shd w:val="clear" w:color="auto" w:fill="FFFF00"/>
        </w:rPr>
        <w:t> </w:t>
      </w:r>
    </w:p>
    <w:p w14:paraId="7F53D795" w14:textId="77777777" w:rsidR="00C17EC7" w:rsidRPr="00C17EC7" w:rsidRDefault="00C17EC7" w:rsidP="00C17EC7">
      <w:pPr>
        <w:shd w:val="clear" w:color="auto" w:fill="FFFFFF"/>
        <w:spacing w:after="0" w:line="240" w:lineRule="auto"/>
        <w:rPr>
          <w:rFonts w:ascii="Times New Roman" w:eastAsia="Times New Roman" w:hAnsi="Times New Roman" w:cs="Times New Roman"/>
          <w:color w:val="000000"/>
          <w:spacing w:val="-5"/>
          <w:sz w:val="24"/>
          <w:szCs w:val="24"/>
        </w:rPr>
      </w:pPr>
      <w:r w:rsidRPr="00C17EC7">
        <w:rPr>
          <w:rFonts w:ascii="Times New Roman" w:eastAsia="Times New Roman" w:hAnsi="Times New Roman" w:cs="Times New Roman"/>
          <w:color w:val="000000"/>
          <w:spacing w:val="-5"/>
          <w:sz w:val="24"/>
          <w:szCs w:val="24"/>
          <w:highlight w:val="lightGray"/>
          <w:shd w:val="clear" w:color="auto" w:fill="FFFF00"/>
        </w:rPr>
        <w:t>These sources and readings aim to deepen legal professionals' understanding of the intersection between cannabis legalization and social equity, equipping them with knowledge and perspectives essential for advocating for inclusive policies and practices within the cannabis industry.</w:t>
      </w:r>
    </w:p>
    <w:p w14:paraId="105EE5DC" w14:textId="77777777" w:rsidR="00C17EC7" w:rsidRPr="00C17EC7" w:rsidRDefault="00C17EC7" w:rsidP="00C17EC7">
      <w:pPr>
        <w:spacing w:before="100" w:beforeAutospacing="1" w:after="100" w:afterAutospacing="1" w:line="240" w:lineRule="auto"/>
        <w:rPr>
          <w:rFonts w:ascii="Times New Roman" w:eastAsia="Times New Roman" w:hAnsi="Times New Roman" w:cs="Times New Roman"/>
          <w:b/>
          <w:bCs/>
          <w:sz w:val="24"/>
          <w:szCs w:val="24"/>
        </w:rPr>
      </w:pPr>
    </w:p>
    <w:p w14:paraId="389506F9" w14:textId="77777777" w:rsidR="00287A4B" w:rsidRPr="00C17EC7" w:rsidRDefault="00287A4B" w:rsidP="00287A4B">
      <w:pPr>
        <w:spacing w:after="0" w:line="240" w:lineRule="auto"/>
        <w:jc w:val="center"/>
        <w:textAlignment w:val="baseline"/>
        <w:outlineLvl w:val="4"/>
        <w:rPr>
          <w:rFonts w:ascii="Times New Roman" w:eastAsia="Times New Roman" w:hAnsi="Times New Roman" w:cs="Times New Roman"/>
          <w:b/>
          <w:bCs/>
          <w:color w:val="000000"/>
          <w:sz w:val="24"/>
          <w:szCs w:val="24"/>
        </w:rPr>
      </w:pPr>
      <w:r w:rsidRPr="00C17EC7">
        <w:rPr>
          <w:rFonts w:ascii="Times New Roman" w:eastAsia="Times New Roman" w:hAnsi="Times New Roman" w:cs="Times New Roman"/>
          <w:b/>
          <w:bCs/>
          <w:color w:val="000000"/>
          <w:sz w:val="24"/>
          <w:szCs w:val="24"/>
          <w:bdr w:val="none" w:sz="0" w:space="0" w:color="auto" w:frame="1"/>
        </w:rPr>
        <w:t>Sunday, September 29</w:t>
      </w:r>
    </w:p>
    <w:p w14:paraId="731899F0" w14:textId="77777777" w:rsidR="00FA79C4" w:rsidRPr="00C17EC7" w:rsidRDefault="00FA79C4" w:rsidP="00287A4B">
      <w:pPr>
        <w:spacing w:after="0" w:line="240" w:lineRule="auto"/>
        <w:textAlignment w:val="baseline"/>
        <w:rPr>
          <w:rFonts w:ascii="Times New Roman" w:eastAsia="Times New Roman" w:hAnsi="Times New Roman" w:cs="Times New Roman"/>
          <w:color w:val="000000"/>
          <w:sz w:val="24"/>
          <w:szCs w:val="24"/>
          <w:bdr w:val="none" w:sz="0" w:space="0" w:color="auto" w:frame="1"/>
        </w:rPr>
      </w:pPr>
    </w:p>
    <w:p w14:paraId="5A1177E2" w14:textId="2A0A9591" w:rsidR="00287A4B" w:rsidRPr="00C17EC7" w:rsidRDefault="00287A4B" w:rsidP="00287A4B">
      <w:pPr>
        <w:spacing w:after="0" w:line="240" w:lineRule="auto"/>
        <w:textAlignment w:val="baseline"/>
        <w:rPr>
          <w:rFonts w:ascii="Times New Roman" w:eastAsia="Times New Roman" w:hAnsi="Times New Roman" w:cs="Times New Roman"/>
          <w:color w:val="000000"/>
          <w:sz w:val="24"/>
          <w:szCs w:val="24"/>
        </w:rPr>
      </w:pPr>
      <w:r w:rsidRPr="00C17EC7">
        <w:rPr>
          <w:rFonts w:ascii="Times New Roman" w:eastAsia="Times New Roman" w:hAnsi="Times New Roman" w:cs="Times New Roman"/>
          <w:color w:val="000000"/>
          <w:sz w:val="24"/>
          <w:szCs w:val="24"/>
          <w:bdr w:val="none" w:sz="0" w:space="0" w:color="auto" w:frame="1"/>
        </w:rPr>
        <w:t>8:30 – 9:30 am - </w:t>
      </w:r>
      <w:r w:rsidRPr="00C17EC7">
        <w:rPr>
          <w:rFonts w:ascii="Times New Roman" w:eastAsia="Times New Roman" w:hAnsi="Times New Roman" w:cs="Times New Roman"/>
          <w:b/>
          <w:bCs/>
          <w:color w:val="000000"/>
          <w:sz w:val="24"/>
          <w:szCs w:val="24"/>
          <w:bdr w:val="none" w:sz="0" w:space="0" w:color="auto" w:frame="1"/>
        </w:rPr>
        <w:t>Keynote Dr. Joseph Rosado</w:t>
      </w:r>
    </w:p>
    <w:p w14:paraId="6B311182" w14:textId="77777777" w:rsidR="00287A4B" w:rsidRPr="008630EC" w:rsidRDefault="00287A4B" w:rsidP="00FA79C4">
      <w:pPr>
        <w:pStyle w:val="ListParagraph"/>
        <w:numPr>
          <w:ilvl w:val="0"/>
          <w:numId w:val="19"/>
        </w:numPr>
        <w:spacing w:after="0" w:line="240" w:lineRule="auto"/>
        <w:textAlignment w:val="baseline"/>
        <w:rPr>
          <w:rFonts w:ascii="Times New Roman" w:eastAsia="Times New Roman" w:hAnsi="Times New Roman" w:cs="Times New Roman"/>
          <w:b/>
          <w:bCs/>
          <w:color w:val="000000"/>
          <w:sz w:val="24"/>
          <w:szCs w:val="24"/>
          <w:bdr w:val="none" w:sz="0" w:space="0" w:color="auto" w:frame="1"/>
        </w:rPr>
      </w:pPr>
      <w:r w:rsidRPr="008630EC">
        <w:rPr>
          <w:rFonts w:ascii="Times New Roman" w:eastAsia="Times New Roman" w:hAnsi="Times New Roman" w:cs="Times New Roman"/>
          <w:b/>
          <w:bCs/>
          <w:color w:val="000000"/>
          <w:sz w:val="24"/>
          <w:szCs w:val="24"/>
          <w:bdr w:val="none" w:sz="0" w:space="0" w:color="auto" w:frame="1"/>
        </w:rPr>
        <w:t>“High” Stakes: Navigating Cannabis Addiction in Adolescence</w:t>
      </w:r>
    </w:p>
    <w:p w14:paraId="5AEFAC56" w14:textId="77777777" w:rsidR="00FA79C4" w:rsidRPr="008630EC" w:rsidRDefault="00FA79C4" w:rsidP="00FA79C4">
      <w:pPr>
        <w:spacing w:after="0" w:line="240" w:lineRule="auto"/>
        <w:rPr>
          <w:rFonts w:ascii="Times New Roman" w:eastAsia="Times New Roman" w:hAnsi="Times New Roman" w:cs="Times New Roman"/>
          <w:b/>
          <w:bCs/>
          <w:color w:val="26282A"/>
          <w:spacing w:val="-5"/>
          <w:sz w:val="24"/>
          <w:szCs w:val="24"/>
          <w:shd w:val="clear" w:color="auto" w:fill="FFFFFF"/>
        </w:rPr>
      </w:pPr>
    </w:p>
    <w:p w14:paraId="174249BF" w14:textId="61AED471" w:rsidR="00FA79C4" w:rsidRPr="00097D06" w:rsidRDefault="00FA79C4" w:rsidP="00FA79C4">
      <w:pPr>
        <w:spacing w:after="0" w:line="240" w:lineRule="auto"/>
        <w:rPr>
          <w:rFonts w:ascii="Times New Roman" w:eastAsia="Times New Roman" w:hAnsi="Times New Roman" w:cs="Times New Roman"/>
          <w:sz w:val="24"/>
          <w:szCs w:val="24"/>
        </w:rPr>
      </w:pPr>
      <w:r w:rsidRPr="00C17EC7">
        <w:rPr>
          <w:rFonts w:ascii="Times New Roman" w:eastAsia="Times New Roman" w:hAnsi="Times New Roman" w:cs="Times New Roman"/>
          <w:b/>
          <w:bCs/>
          <w:color w:val="26282A"/>
          <w:spacing w:val="-5"/>
          <w:sz w:val="24"/>
          <w:szCs w:val="24"/>
          <w:shd w:val="clear" w:color="auto" w:fill="FFFFFF"/>
        </w:rPr>
        <w:t>Description:</w:t>
      </w:r>
      <w:r w:rsidRPr="00C17EC7">
        <w:rPr>
          <w:rFonts w:ascii="Times New Roman" w:eastAsia="Times New Roman" w:hAnsi="Times New Roman" w:cs="Times New Roman"/>
          <w:i/>
          <w:iCs/>
          <w:color w:val="26282A"/>
          <w:spacing w:val="-5"/>
          <w:sz w:val="24"/>
          <w:szCs w:val="24"/>
          <w:shd w:val="clear" w:color="auto" w:fill="FFFFFF"/>
        </w:rPr>
        <w:t xml:space="preserve"> </w:t>
      </w:r>
      <w:r w:rsidRPr="00097D06">
        <w:rPr>
          <w:rFonts w:ascii="Times New Roman" w:eastAsia="Times New Roman" w:hAnsi="Times New Roman" w:cs="Times New Roman"/>
          <w:color w:val="26282A"/>
          <w:spacing w:val="-5"/>
          <w:sz w:val="24"/>
          <w:szCs w:val="24"/>
          <w:shd w:val="clear" w:color="auto" w:fill="FFFFFF"/>
        </w:rPr>
        <w:t>This P</w:t>
      </w:r>
      <w:r w:rsidR="00097D06">
        <w:rPr>
          <w:rFonts w:ascii="Times New Roman" w:eastAsia="Times New Roman" w:hAnsi="Times New Roman" w:cs="Times New Roman"/>
          <w:color w:val="26282A"/>
          <w:spacing w:val="-5"/>
          <w:sz w:val="24"/>
          <w:szCs w:val="24"/>
          <w:shd w:val="clear" w:color="auto" w:fill="FFFFFF"/>
        </w:rPr>
        <w:t>resentation</w:t>
      </w:r>
      <w:r w:rsidRPr="00097D06">
        <w:rPr>
          <w:rFonts w:ascii="Times New Roman" w:eastAsia="Times New Roman" w:hAnsi="Times New Roman" w:cs="Times New Roman"/>
          <w:color w:val="26282A"/>
          <w:spacing w:val="-5"/>
          <w:sz w:val="24"/>
          <w:szCs w:val="24"/>
          <w:shd w:val="clear" w:color="auto" w:fill="FFFFFF"/>
        </w:rPr>
        <w:t xml:space="preserve"> aims to provide a comprehensive overview of the issues surrounding cannabis use and addiction among adolescents. It will cover key aspects including the risks associated with cannabis use, how to identify signs of addiction, and effective strategies for providing support to affected adolescents.  </w:t>
      </w:r>
    </w:p>
    <w:p w14:paraId="6513D6D0" w14:textId="77777777" w:rsidR="00FA79C4" w:rsidRPr="00C17EC7" w:rsidRDefault="00FA79C4" w:rsidP="00FA79C4">
      <w:pPr>
        <w:shd w:val="clear" w:color="auto" w:fill="FFFFFF"/>
        <w:spacing w:after="0" w:line="240" w:lineRule="auto"/>
        <w:rPr>
          <w:rFonts w:ascii="Times New Roman" w:eastAsia="Times New Roman" w:hAnsi="Times New Roman" w:cs="Times New Roman"/>
          <w:color w:val="26282A"/>
          <w:spacing w:val="-5"/>
          <w:sz w:val="24"/>
          <w:szCs w:val="24"/>
        </w:rPr>
      </w:pPr>
    </w:p>
    <w:p w14:paraId="4524CCC4" w14:textId="77777777" w:rsidR="00FA79C4" w:rsidRPr="00287A4B" w:rsidRDefault="00FA79C4" w:rsidP="00FA79C4">
      <w:pPr>
        <w:shd w:val="clear" w:color="auto" w:fill="FFFFFF"/>
        <w:spacing w:after="0" w:line="240" w:lineRule="auto"/>
        <w:rPr>
          <w:rFonts w:ascii="Times New Roman" w:eastAsia="Times New Roman" w:hAnsi="Times New Roman" w:cs="Times New Roman"/>
          <w:color w:val="26282A"/>
          <w:spacing w:val="-5"/>
          <w:sz w:val="24"/>
          <w:szCs w:val="24"/>
        </w:rPr>
      </w:pPr>
      <w:r w:rsidRPr="00C17EC7">
        <w:rPr>
          <w:rFonts w:ascii="Times New Roman" w:eastAsia="Times New Roman" w:hAnsi="Times New Roman" w:cs="Times New Roman"/>
          <w:b/>
          <w:bCs/>
          <w:color w:val="26282A"/>
          <w:spacing w:val="-5"/>
          <w:sz w:val="24"/>
          <w:szCs w:val="24"/>
        </w:rPr>
        <w:t>Learning Objectives</w:t>
      </w:r>
      <w:r w:rsidRPr="00C17EC7">
        <w:rPr>
          <w:rFonts w:ascii="Times New Roman" w:eastAsia="Times New Roman" w:hAnsi="Times New Roman" w:cs="Times New Roman"/>
          <w:i/>
          <w:iCs/>
          <w:color w:val="26282A"/>
          <w:spacing w:val="-5"/>
          <w:sz w:val="24"/>
          <w:szCs w:val="24"/>
        </w:rPr>
        <w:t>: This presentation will equip attendees with a deeper understanding of the complexities of cannabis</w:t>
      </w:r>
      <w:r w:rsidRPr="00287A4B">
        <w:rPr>
          <w:rFonts w:ascii="Times New Roman" w:eastAsia="Times New Roman" w:hAnsi="Times New Roman" w:cs="Times New Roman"/>
          <w:i/>
          <w:iCs/>
          <w:color w:val="26282A"/>
          <w:spacing w:val="-5"/>
          <w:sz w:val="24"/>
          <w:szCs w:val="24"/>
        </w:rPr>
        <w:t xml:space="preserve"> addiction among adolescents and provide practical tools and strategies for prevention, identification, and support.  </w:t>
      </w:r>
    </w:p>
    <w:p w14:paraId="2FD067ED" w14:textId="77777777" w:rsidR="00FA79C4" w:rsidRPr="00287A4B" w:rsidRDefault="00FA79C4" w:rsidP="00FA79C4">
      <w:pPr>
        <w:shd w:val="clear" w:color="auto" w:fill="FFFFFF"/>
        <w:spacing w:after="0" w:line="240" w:lineRule="auto"/>
        <w:rPr>
          <w:rFonts w:ascii="Times New Roman" w:eastAsia="Times New Roman" w:hAnsi="Times New Roman" w:cs="Times New Roman"/>
          <w:color w:val="26282A"/>
          <w:spacing w:val="-5"/>
          <w:sz w:val="24"/>
          <w:szCs w:val="24"/>
        </w:rPr>
      </w:pPr>
    </w:p>
    <w:p w14:paraId="692FB813" w14:textId="7B04902E" w:rsidR="00FA79C4" w:rsidRPr="00287A4B" w:rsidRDefault="00FA79C4" w:rsidP="00FA79C4">
      <w:pPr>
        <w:shd w:val="clear" w:color="auto" w:fill="FFFFFF"/>
        <w:spacing w:after="0" w:line="240" w:lineRule="auto"/>
        <w:rPr>
          <w:rFonts w:ascii="Times New Roman" w:eastAsia="Times New Roman" w:hAnsi="Times New Roman" w:cs="Times New Roman"/>
          <w:color w:val="000000"/>
          <w:spacing w:val="-5"/>
          <w:sz w:val="24"/>
          <w:szCs w:val="24"/>
        </w:rPr>
      </w:pPr>
      <w:r w:rsidRPr="00287A4B">
        <w:rPr>
          <w:rFonts w:ascii="Times New Roman" w:eastAsia="Times New Roman" w:hAnsi="Times New Roman" w:cs="Times New Roman"/>
          <w:color w:val="000000"/>
          <w:spacing w:val="-5"/>
          <w:sz w:val="24"/>
          <w:szCs w:val="24"/>
        </w:rPr>
        <w:t xml:space="preserve">References, they will be at the bottom of each slide; I have attached the PPT presentation for your review and extrapolate the references you perceive would be of greatest value and/or importance to the audience/participants.  </w:t>
      </w:r>
      <w:r w:rsidRPr="00FA79C4">
        <w:rPr>
          <w:rFonts w:ascii="Times New Roman" w:eastAsia="Times New Roman" w:hAnsi="Times New Roman" w:cs="Times New Roman"/>
          <w:b/>
          <w:bCs/>
          <w:color w:val="000000"/>
          <w:spacing w:val="-5"/>
          <w:sz w:val="24"/>
          <w:szCs w:val="24"/>
        </w:rPr>
        <w:t xml:space="preserve">Power Point is </w:t>
      </w:r>
      <w:r w:rsidR="00FF010E">
        <w:rPr>
          <w:rFonts w:ascii="Times New Roman" w:eastAsia="Times New Roman" w:hAnsi="Times New Roman" w:cs="Times New Roman"/>
          <w:b/>
          <w:bCs/>
          <w:color w:val="000000"/>
          <w:spacing w:val="-5"/>
          <w:sz w:val="24"/>
          <w:szCs w:val="24"/>
        </w:rPr>
        <w:t>A</w:t>
      </w:r>
      <w:r w:rsidRPr="00FA79C4">
        <w:rPr>
          <w:rFonts w:ascii="Times New Roman" w:eastAsia="Times New Roman" w:hAnsi="Times New Roman" w:cs="Times New Roman"/>
          <w:b/>
          <w:bCs/>
          <w:color w:val="000000"/>
          <w:spacing w:val="-5"/>
          <w:sz w:val="24"/>
          <w:szCs w:val="24"/>
        </w:rPr>
        <w:t>ttached</w:t>
      </w:r>
      <w:r w:rsidR="00FF010E">
        <w:rPr>
          <w:rFonts w:ascii="Times New Roman" w:eastAsia="Times New Roman" w:hAnsi="Times New Roman" w:cs="Times New Roman"/>
          <w:b/>
          <w:bCs/>
          <w:color w:val="000000"/>
          <w:spacing w:val="-5"/>
          <w:sz w:val="24"/>
          <w:szCs w:val="24"/>
        </w:rPr>
        <w:t xml:space="preserve"> marked as Exhibit 2</w:t>
      </w:r>
    </w:p>
    <w:p w14:paraId="66B5ADF5" w14:textId="77777777" w:rsidR="00FA79C4" w:rsidRPr="00287A4B" w:rsidRDefault="00FA79C4" w:rsidP="00FA79C4">
      <w:pPr>
        <w:shd w:val="clear" w:color="auto" w:fill="FFFFFF"/>
        <w:spacing w:after="0" w:line="240" w:lineRule="auto"/>
        <w:rPr>
          <w:rFonts w:ascii="Times New Roman" w:eastAsia="Times New Roman" w:hAnsi="Times New Roman" w:cs="Times New Roman"/>
          <w:color w:val="000000"/>
          <w:spacing w:val="-5"/>
          <w:sz w:val="24"/>
          <w:szCs w:val="24"/>
        </w:rPr>
      </w:pPr>
    </w:p>
    <w:p w14:paraId="5479A475" w14:textId="77777777" w:rsidR="00287A4B" w:rsidRPr="00287A4B" w:rsidRDefault="00287A4B" w:rsidP="00287A4B">
      <w:pPr>
        <w:spacing w:after="0" w:line="240" w:lineRule="auto"/>
        <w:textAlignment w:val="baseline"/>
        <w:rPr>
          <w:rFonts w:ascii="Times New Roman" w:eastAsia="Times New Roman" w:hAnsi="Times New Roman" w:cs="Times New Roman"/>
          <w:color w:val="000000"/>
          <w:sz w:val="24"/>
          <w:szCs w:val="24"/>
        </w:rPr>
      </w:pPr>
      <w:r w:rsidRPr="00287A4B">
        <w:rPr>
          <w:rFonts w:ascii="Times New Roman" w:eastAsia="Times New Roman" w:hAnsi="Times New Roman" w:cs="Times New Roman"/>
          <w:color w:val="000000"/>
          <w:sz w:val="24"/>
          <w:szCs w:val="24"/>
          <w:bdr w:val="none" w:sz="0" w:space="0" w:color="auto" w:frame="1"/>
        </w:rPr>
        <w:t>9:30 – 11:00 am - </w:t>
      </w:r>
      <w:r w:rsidRPr="00287A4B">
        <w:rPr>
          <w:rFonts w:ascii="Times New Roman" w:eastAsia="Times New Roman" w:hAnsi="Times New Roman" w:cs="Times New Roman"/>
          <w:b/>
          <w:bCs/>
          <w:color w:val="000000"/>
          <w:sz w:val="24"/>
          <w:szCs w:val="24"/>
          <w:bdr w:val="none" w:sz="0" w:space="0" w:color="auto" w:frame="1"/>
        </w:rPr>
        <w:t>Breakout Session 3</w:t>
      </w:r>
    </w:p>
    <w:p w14:paraId="12C7B8E8" w14:textId="77777777" w:rsidR="00E575F3" w:rsidRDefault="00287A4B" w:rsidP="00E575F3">
      <w:pPr>
        <w:numPr>
          <w:ilvl w:val="0"/>
          <w:numId w:val="13"/>
        </w:numPr>
        <w:spacing w:after="0" w:line="240" w:lineRule="auto"/>
        <w:textAlignment w:val="baseline"/>
        <w:rPr>
          <w:rFonts w:ascii="Times New Roman" w:eastAsia="Times New Roman" w:hAnsi="Times New Roman" w:cs="Times New Roman"/>
          <w:color w:val="000000"/>
          <w:sz w:val="24"/>
          <w:szCs w:val="24"/>
        </w:rPr>
      </w:pPr>
      <w:r w:rsidRPr="00287A4B">
        <w:rPr>
          <w:rFonts w:ascii="Times New Roman" w:eastAsia="Times New Roman" w:hAnsi="Times New Roman" w:cs="Times New Roman"/>
          <w:b/>
          <w:bCs/>
          <w:color w:val="000000"/>
          <w:sz w:val="24"/>
          <w:szCs w:val="24"/>
          <w:bdr w:val="none" w:sz="0" w:space="0" w:color="auto" w:frame="1"/>
        </w:rPr>
        <w:t>Panel</w:t>
      </w:r>
      <w:r w:rsidRPr="00287A4B">
        <w:rPr>
          <w:rFonts w:ascii="Times New Roman" w:eastAsia="Times New Roman" w:hAnsi="Times New Roman" w:cs="Times New Roman"/>
          <w:color w:val="000000"/>
          <w:sz w:val="24"/>
          <w:szCs w:val="24"/>
          <w:bdr w:val="none" w:sz="0" w:space="0" w:color="auto" w:frame="1"/>
        </w:rPr>
        <w:t> </w:t>
      </w:r>
      <w:r w:rsidRPr="00287A4B">
        <w:rPr>
          <w:rFonts w:ascii="Times New Roman" w:eastAsia="Times New Roman" w:hAnsi="Times New Roman" w:cs="Times New Roman"/>
          <w:i/>
          <w:iCs/>
          <w:color w:val="000000"/>
          <w:sz w:val="24"/>
          <w:szCs w:val="24"/>
          <w:bdr w:val="none" w:sz="0" w:space="0" w:color="auto" w:frame="1"/>
        </w:rPr>
        <w:t>Cannabis &amp; Vets</w:t>
      </w:r>
      <w:r w:rsidRPr="00287A4B">
        <w:rPr>
          <w:rFonts w:ascii="Times New Roman" w:eastAsia="Times New Roman" w:hAnsi="Times New Roman" w:cs="Times New Roman"/>
          <w:color w:val="000000"/>
          <w:sz w:val="24"/>
          <w:szCs w:val="24"/>
          <w:bdr w:val="none" w:sz="0" w:space="0" w:color="auto" w:frame="1"/>
        </w:rPr>
        <w:t xml:space="preserve"> Dr. </w:t>
      </w:r>
      <w:r w:rsidR="00281426">
        <w:rPr>
          <w:rFonts w:ascii="Times New Roman" w:eastAsia="Times New Roman" w:hAnsi="Times New Roman" w:cs="Times New Roman"/>
          <w:color w:val="000000"/>
          <w:sz w:val="24"/>
          <w:szCs w:val="24"/>
          <w:bdr w:val="none" w:sz="0" w:space="0" w:color="auto" w:frame="1"/>
        </w:rPr>
        <w:t>Sarah Trocchio</w:t>
      </w:r>
      <w:r w:rsidRPr="00287A4B">
        <w:rPr>
          <w:rFonts w:ascii="Times New Roman" w:eastAsia="Times New Roman" w:hAnsi="Times New Roman" w:cs="Times New Roman"/>
          <w:color w:val="000000"/>
          <w:sz w:val="24"/>
          <w:szCs w:val="24"/>
          <w:bdr w:val="none" w:sz="0" w:space="0" w:color="auto" w:frame="1"/>
        </w:rPr>
        <w:t xml:space="preserve">, Eileen Fisher, Commander Shannon Sander, Judge Marcia Hirsch, </w:t>
      </w:r>
      <w:r w:rsidR="00A96C09">
        <w:rPr>
          <w:rFonts w:ascii="Times New Roman" w:eastAsia="Times New Roman" w:hAnsi="Times New Roman" w:cs="Times New Roman"/>
          <w:color w:val="000000"/>
          <w:sz w:val="24"/>
          <w:szCs w:val="24"/>
          <w:bdr w:val="none" w:sz="0" w:space="0" w:color="auto" w:frame="1"/>
        </w:rPr>
        <w:t>Judge Mary Celeste (ret.) (Moderator)</w:t>
      </w:r>
    </w:p>
    <w:p w14:paraId="7D9E54C5" w14:textId="727BCF2C" w:rsidR="00E575F3" w:rsidRPr="00E575F3" w:rsidRDefault="00707FF0" w:rsidP="00E575F3">
      <w:pPr>
        <w:spacing w:after="0" w:line="240" w:lineRule="auto"/>
        <w:ind w:left="720"/>
        <w:textAlignment w:val="baseline"/>
        <w:rPr>
          <w:rFonts w:ascii="Times New Roman" w:eastAsia="Times New Roman" w:hAnsi="Times New Roman" w:cs="Times New Roman"/>
          <w:color w:val="000000"/>
          <w:sz w:val="24"/>
          <w:szCs w:val="24"/>
        </w:rPr>
      </w:pPr>
      <w:r w:rsidRPr="00E575F3">
        <w:rPr>
          <w:rFonts w:ascii="Times New Roman" w:eastAsia="Times New Roman" w:hAnsi="Times New Roman" w:cs="Times New Roman"/>
          <w:b/>
          <w:bCs/>
          <w:sz w:val="24"/>
          <w:szCs w:val="24"/>
        </w:rPr>
        <w:t xml:space="preserve">    </w:t>
      </w:r>
    </w:p>
    <w:p w14:paraId="24466A05" w14:textId="616F15A5" w:rsidR="00491C1A" w:rsidRPr="00491C1A" w:rsidRDefault="00114FAF" w:rsidP="00491C1A">
      <w:pPr>
        <w:shd w:val="clear" w:color="auto" w:fill="FFFFFF"/>
        <w:rPr>
          <w:rFonts w:ascii="Times New Roman" w:eastAsia="Times New Roman" w:hAnsi="Times New Roman" w:cs="Times New Roman"/>
          <w:color w:val="1D2228"/>
          <w:spacing w:val="-5"/>
          <w:sz w:val="24"/>
          <w:szCs w:val="24"/>
        </w:rPr>
      </w:pPr>
      <w:r w:rsidRPr="00114FAF">
        <w:rPr>
          <w:rFonts w:ascii="Times New Roman" w:eastAsia="Times New Roman" w:hAnsi="Times New Roman" w:cs="Times New Roman"/>
          <w:b/>
          <w:bCs/>
          <w:sz w:val="24"/>
          <w:szCs w:val="24"/>
        </w:rPr>
        <w:t>Description:</w:t>
      </w:r>
      <w:r w:rsidR="00491C1A" w:rsidRPr="00491C1A">
        <w:rPr>
          <w:rFonts w:ascii="New serif" w:eastAsia="Times New Roman" w:hAnsi="New serif" w:cs="Times New Roman"/>
          <w:b/>
          <w:bCs/>
          <w:color w:val="212121"/>
          <w:spacing w:val="-5"/>
          <w:sz w:val="24"/>
          <w:szCs w:val="24"/>
        </w:rPr>
        <w:t xml:space="preserve"> </w:t>
      </w:r>
      <w:r w:rsidR="00491C1A" w:rsidRPr="00491C1A">
        <w:rPr>
          <w:rFonts w:ascii="Times New Roman" w:eastAsia="Times New Roman" w:hAnsi="Times New Roman" w:cs="Times New Roman"/>
          <w:color w:val="1D2228"/>
          <w:spacing w:val="-5"/>
          <w:sz w:val="24"/>
          <w:szCs w:val="24"/>
        </w:rPr>
        <w:t xml:space="preserve">This Panel will discuss the existing federal policies and regulations on cannabis use by Veterans including recently passed and pending federal legislation. It will be followed by a Veterans’ </w:t>
      </w:r>
      <w:r w:rsidR="00936E12" w:rsidRPr="00491C1A">
        <w:rPr>
          <w:rFonts w:ascii="Times New Roman" w:eastAsia="Times New Roman" w:hAnsi="Times New Roman" w:cs="Times New Roman"/>
          <w:color w:val="1D2228"/>
          <w:spacing w:val="-5"/>
          <w:sz w:val="24"/>
          <w:szCs w:val="24"/>
        </w:rPr>
        <w:t>Court Judge’s</w:t>
      </w:r>
      <w:r w:rsidR="00491C1A" w:rsidRPr="00491C1A">
        <w:rPr>
          <w:rFonts w:ascii="Times New Roman" w:eastAsia="Times New Roman" w:hAnsi="Times New Roman" w:cs="Times New Roman"/>
          <w:color w:val="1D2228"/>
          <w:spacing w:val="-5"/>
          <w:sz w:val="24"/>
          <w:szCs w:val="24"/>
        </w:rPr>
        <w:t xml:space="preserve"> perspective on the use or non-use of cannabis while in a Veterans Court drug program. Along with the existing approaches that courts take on permitting or not permitting vets to use cannabis in veterans’ courts. A Study will be discussed on how Veterans are actually using marijuana as an alternative to opioids. It will conclude with </w:t>
      </w:r>
      <w:proofErr w:type="gramStart"/>
      <w:r w:rsidR="00491C1A" w:rsidRPr="00491C1A">
        <w:rPr>
          <w:rFonts w:ascii="Times New Roman" w:eastAsia="Times New Roman" w:hAnsi="Times New Roman" w:cs="Times New Roman"/>
          <w:color w:val="1D2228"/>
          <w:spacing w:val="-5"/>
          <w:sz w:val="24"/>
          <w:szCs w:val="24"/>
        </w:rPr>
        <w:t>a  </w:t>
      </w:r>
      <w:proofErr w:type="spellStart"/>
      <w:r w:rsidR="00491C1A" w:rsidRPr="00491C1A">
        <w:rPr>
          <w:rFonts w:ascii="Times New Roman" w:eastAsia="Times New Roman" w:hAnsi="Times New Roman" w:cs="Times New Roman"/>
          <w:color w:val="1D2228"/>
          <w:spacing w:val="-5"/>
          <w:sz w:val="24"/>
          <w:szCs w:val="24"/>
        </w:rPr>
        <w:t>a</w:t>
      </w:r>
      <w:proofErr w:type="spellEnd"/>
      <w:proofErr w:type="gramEnd"/>
      <w:r w:rsidR="00491C1A" w:rsidRPr="00491C1A">
        <w:rPr>
          <w:rFonts w:ascii="Times New Roman" w:eastAsia="Times New Roman" w:hAnsi="Times New Roman" w:cs="Times New Roman"/>
          <w:color w:val="1D2228"/>
          <w:spacing w:val="-5"/>
          <w:sz w:val="24"/>
          <w:szCs w:val="24"/>
        </w:rPr>
        <w:t xml:space="preserve"> discussions  on personal stories of Veterans use </w:t>
      </w:r>
      <w:r w:rsidR="00491C1A" w:rsidRPr="00491C1A">
        <w:rPr>
          <w:rFonts w:ascii="Times New Roman" w:eastAsia="Times New Roman" w:hAnsi="Times New Roman" w:cs="Times New Roman"/>
          <w:color w:val="1D2228"/>
          <w:spacing w:val="-5"/>
          <w:sz w:val="24"/>
          <w:szCs w:val="24"/>
        </w:rPr>
        <w:lastRenderedPageBreak/>
        <w:t>of cannabis by representatives from the American Legion and Disabled Veterans of America in their respective organizations</w:t>
      </w:r>
    </w:p>
    <w:p w14:paraId="0BF464D8" w14:textId="77777777" w:rsidR="0073549A" w:rsidRDefault="00491C1A" w:rsidP="00491C1A">
      <w:pPr>
        <w:shd w:val="clear" w:color="auto" w:fill="FFFFFF"/>
        <w:spacing w:before="100" w:beforeAutospacing="1" w:after="100" w:afterAutospacing="1" w:line="240" w:lineRule="auto"/>
        <w:rPr>
          <w:rFonts w:ascii="New serif" w:eastAsia="Times New Roman" w:hAnsi="New serif" w:cs="Times New Roman"/>
          <w:b/>
          <w:bCs/>
          <w:color w:val="212121"/>
          <w:spacing w:val="-5"/>
          <w:sz w:val="24"/>
          <w:szCs w:val="24"/>
        </w:rPr>
      </w:pPr>
      <w:r w:rsidRPr="00491C1A">
        <w:rPr>
          <w:rFonts w:ascii="New serif" w:eastAsia="Times New Roman" w:hAnsi="New serif" w:cs="Times New Roman"/>
          <w:b/>
          <w:bCs/>
          <w:color w:val="212121"/>
          <w:spacing w:val="-5"/>
          <w:sz w:val="24"/>
          <w:szCs w:val="24"/>
        </w:rPr>
        <w:t>L</w:t>
      </w:r>
      <w:r w:rsidR="0073549A">
        <w:rPr>
          <w:rFonts w:ascii="New serif" w:eastAsia="Times New Roman" w:hAnsi="New serif" w:cs="Times New Roman"/>
          <w:b/>
          <w:bCs/>
          <w:color w:val="212121"/>
          <w:spacing w:val="-5"/>
          <w:sz w:val="24"/>
          <w:szCs w:val="24"/>
        </w:rPr>
        <w:t>earning Objectives:</w:t>
      </w:r>
    </w:p>
    <w:p w14:paraId="010D1112" w14:textId="6BDCAD61"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New serif" w:eastAsia="Times New Roman" w:hAnsi="New serif" w:cs="Times New Roman"/>
          <w:color w:val="212121"/>
          <w:spacing w:val="-5"/>
          <w:sz w:val="24"/>
          <w:szCs w:val="24"/>
        </w:rPr>
        <w:t>1.</w:t>
      </w:r>
      <w:r w:rsidRPr="00491C1A">
        <w:rPr>
          <w:rFonts w:ascii="New" w:eastAsia="Times New Roman" w:hAnsi="New" w:cs="Times New Roman"/>
          <w:color w:val="212121"/>
          <w:spacing w:val="-5"/>
          <w:sz w:val="14"/>
          <w:szCs w:val="14"/>
        </w:rPr>
        <w:t>     </w:t>
      </w:r>
      <w:r w:rsidRPr="00491C1A">
        <w:rPr>
          <w:rFonts w:ascii="New serif" w:eastAsia="Times New Roman" w:hAnsi="New serif" w:cs="Times New Roman"/>
          <w:color w:val="212121"/>
          <w:spacing w:val="-5"/>
          <w:sz w:val="24"/>
          <w:szCs w:val="24"/>
        </w:rPr>
        <w:t>The audience will identify the current and pending federal legislation and policies on the use of cannabis for veterans.</w:t>
      </w:r>
    </w:p>
    <w:p w14:paraId="6D548A9F"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New serif" w:eastAsia="Times New Roman" w:hAnsi="New serif" w:cs="Times New Roman"/>
          <w:color w:val="212121"/>
          <w:spacing w:val="-5"/>
          <w:sz w:val="24"/>
          <w:szCs w:val="24"/>
        </w:rPr>
        <w:t>2.</w:t>
      </w:r>
      <w:r w:rsidRPr="00491C1A">
        <w:rPr>
          <w:rFonts w:ascii="New" w:eastAsia="Times New Roman" w:hAnsi="New" w:cs="Times New Roman"/>
          <w:color w:val="212121"/>
          <w:spacing w:val="-5"/>
          <w:sz w:val="14"/>
          <w:szCs w:val="14"/>
        </w:rPr>
        <w:t>     </w:t>
      </w:r>
      <w:r w:rsidRPr="00491C1A">
        <w:rPr>
          <w:rFonts w:ascii="New serif" w:eastAsia="Times New Roman" w:hAnsi="New serif" w:cs="Times New Roman"/>
          <w:color w:val="212121"/>
          <w:spacing w:val="-5"/>
          <w:sz w:val="24"/>
          <w:szCs w:val="24"/>
        </w:rPr>
        <w:t>The audience will explore how treatment courts are addressing the use of cannabis in their Veterans Court Programs</w:t>
      </w:r>
    </w:p>
    <w:p w14:paraId="5F56E09C"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New serif" w:eastAsia="Times New Roman" w:hAnsi="New serif" w:cs="Times New Roman"/>
          <w:color w:val="212121"/>
          <w:spacing w:val="-5"/>
          <w:sz w:val="24"/>
          <w:szCs w:val="24"/>
        </w:rPr>
        <w:t>3.</w:t>
      </w:r>
      <w:r w:rsidRPr="00491C1A">
        <w:rPr>
          <w:rFonts w:ascii="New" w:eastAsia="Times New Roman" w:hAnsi="New" w:cs="Times New Roman"/>
          <w:color w:val="212121"/>
          <w:spacing w:val="-5"/>
          <w:sz w:val="14"/>
          <w:szCs w:val="14"/>
        </w:rPr>
        <w:t>     </w:t>
      </w:r>
      <w:r w:rsidRPr="00491C1A">
        <w:rPr>
          <w:rFonts w:ascii="New serif" w:eastAsia="Times New Roman" w:hAnsi="New serif" w:cs="Times New Roman"/>
          <w:color w:val="212121"/>
          <w:spacing w:val="-5"/>
          <w:sz w:val="24"/>
          <w:szCs w:val="24"/>
        </w:rPr>
        <w:t>The audience will identify how veterans are using cannabis as an alternative to opioids</w:t>
      </w:r>
    </w:p>
    <w:p w14:paraId="22F3A6CD"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New serif" w:eastAsia="Times New Roman" w:hAnsi="New serif" w:cs="Times New Roman"/>
          <w:color w:val="212121"/>
          <w:spacing w:val="-5"/>
          <w:sz w:val="24"/>
          <w:szCs w:val="24"/>
        </w:rPr>
        <w:t>4.</w:t>
      </w:r>
      <w:r w:rsidRPr="00491C1A">
        <w:rPr>
          <w:rFonts w:ascii="New" w:eastAsia="Times New Roman" w:hAnsi="New" w:cs="Times New Roman"/>
          <w:color w:val="212121"/>
          <w:spacing w:val="-5"/>
          <w:sz w:val="14"/>
          <w:szCs w:val="14"/>
        </w:rPr>
        <w:t>     </w:t>
      </w:r>
      <w:r w:rsidRPr="00491C1A">
        <w:rPr>
          <w:rFonts w:ascii="New serif" w:eastAsia="Times New Roman" w:hAnsi="New serif" w:cs="Times New Roman"/>
          <w:color w:val="212121"/>
          <w:spacing w:val="-5"/>
          <w:sz w:val="24"/>
          <w:szCs w:val="24"/>
        </w:rPr>
        <w:t xml:space="preserve">The audience will explore the policy positions of the American Legion and the Disabled </w:t>
      </w:r>
      <w:proofErr w:type="spellStart"/>
      <w:r w:rsidRPr="00491C1A">
        <w:rPr>
          <w:rFonts w:ascii="New serif" w:eastAsia="Times New Roman" w:hAnsi="New serif" w:cs="Times New Roman"/>
          <w:color w:val="212121"/>
          <w:spacing w:val="-5"/>
          <w:sz w:val="24"/>
          <w:szCs w:val="24"/>
        </w:rPr>
        <w:t>Vetrerna</w:t>
      </w:r>
      <w:proofErr w:type="spellEnd"/>
      <w:r w:rsidRPr="00491C1A">
        <w:rPr>
          <w:rFonts w:ascii="New serif" w:eastAsia="Times New Roman" w:hAnsi="New serif" w:cs="Times New Roman"/>
          <w:color w:val="212121"/>
          <w:spacing w:val="-5"/>
          <w:sz w:val="24"/>
          <w:szCs w:val="24"/>
        </w:rPr>
        <w:t xml:space="preserve"> of America on the issue of cannabis use by Veterans.</w:t>
      </w:r>
    </w:p>
    <w:p w14:paraId="4CE90C88" w14:textId="77777777" w:rsidR="00C1577A" w:rsidRDefault="00491C1A" w:rsidP="00C1577A">
      <w:pPr>
        <w:shd w:val="clear" w:color="auto" w:fill="FFFFFF"/>
        <w:spacing w:before="100" w:beforeAutospacing="1" w:after="100" w:afterAutospacing="1" w:line="240" w:lineRule="auto"/>
        <w:rPr>
          <w:rFonts w:ascii="New serif" w:eastAsia="Times New Roman" w:hAnsi="New serif" w:cs="Times New Roman"/>
          <w:b/>
          <w:bCs/>
          <w:color w:val="212121"/>
          <w:spacing w:val="-5"/>
          <w:sz w:val="24"/>
          <w:szCs w:val="24"/>
        </w:rPr>
      </w:pPr>
      <w:r w:rsidRPr="00491C1A">
        <w:rPr>
          <w:rFonts w:ascii="New serif" w:eastAsia="Times New Roman" w:hAnsi="New serif" w:cs="Times New Roman"/>
          <w:b/>
          <w:bCs/>
          <w:color w:val="212121"/>
          <w:spacing w:val="-5"/>
          <w:sz w:val="24"/>
          <w:szCs w:val="24"/>
        </w:rPr>
        <w:t>M</w:t>
      </w:r>
      <w:r w:rsidR="0073549A">
        <w:rPr>
          <w:rFonts w:ascii="New serif" w:eastAsia="Times New Roman" w:hAnsi="New serif" w:cs="Times New Roman"/>
          <w:b/>
          <w:bCs/>
          <w:color w:val="212121"/>
          <w:spacing w:val="-5"/>
          <w:sz w:val="24"/>
          <w:szCs w:val="24"/>
        </w:rPr>
        <w:t>aterials:</w:t>
      </w:r>
    </w:p>
    <w:p w14:paraId="44B205F1" w14:textId="5D597BA3" w:rsidR="00B80301" w:rsidRPr="00B80301" w:rsidRDefault="00563A46" w:rsidP="00C1577A">
      <w:pPr>
        <w:shd w:val="clear" w:color="auto" w:fill="FFFFFF"/>
        <w:spacing w:before="100" w:beforeAutospacing="1" w:after="100" w:afterAutospacing="1" w:line="240" w:lineRule="auto"/>
        <w:rPr>
          <w:rFonts w:ascii="Times New Roman" w:eastAsia="Times New Roman" w:hAnsi="Times New Roman" w:cs="Times New Roman"/>
          <w:sz w:val="24"/>
          <w:szCs w:val="24"/>
        </w:rPr>
      </w:pPr>
      <w:hyperlink r:id="rId71" w:history="1">
        <w:r w:rsidR="00B80301" w:rsidRPr="00003D18">
          <w:rPr>
            <w:rStyle w:val="Hyperlink"/>
            <w:rFonts w:ascii="Times New Roman" w:eastAsia="Times New Roman" w:hAnsi="Times New Roman" w:cs="Times New Roman"/>
            <w:sz w:val="24"/>
            <w:szCs w:val="24"/>
          </w:rPr>
          <w:t>https://www.marijuanamoment.net/medical-marijuana-improves-military-veterans-quality-of-life-and-reduces-prescription-drug-use-study-finds/</w:t>
        </w:r>
      </w:hyperlink>
    </w:p>
    <w:p w14:paraId="5B119E76" w14:textId="022F5A3E" w:rsidR="00B80301" w:rsidRPr="00B80301" w:rsidRDefault="00563A46" w:rsidP="00B80301">
      <w:pPr>
        <w:spacing w:before="100" w:beforeAutospacing="1" w:after="100" w:afterAutospacing="1" w:line="240" w:lineRule="auto"/>
        <w:rPr>
          <w:rFonts w:ascii="Times New Roman" w:eastAsia="Times New Roman" w:hAnsi="Times New Roman" w:cs="Times New Roman"/>
          <w:sz w:val="24"/>
          <w:szCs w:val="24"/>
        </w:rPr>
      </w:pPr>
      <w:hyperlink r:id="rId72" w:anchor="%20" w:history="1">
        <w:r w:rsidR="00B80301" w:rsidRPr="00003D18">
          <w:rPr>
            <w:rStyle w:val="Hyperlink"/>
            <w:rFonts w:ascii="Times New Roman" w:eastAsia="Times New Roman" w:hAnsi="Times New Roman" w:cs="Times New Roman"/>
            <w:sz w:val="24"/>
            <w:szCs w:val="24"/>
          </w:rPr>
          <w:t>https://www.clinicaltherapeutics.com/article/S0149-2918(23)00133-9/abstract#%20</w:t>
        </w:r>
      </w:hyperlink>
    </w:p>
    <w:p w14:paraId="4DF8FF7D" w14:textId="64182259" w:rsidR="00B80301" w:rsidRDefault="00563A46" w:rsidP="00B80301">
      <w:pPr>
        <w:spacing w:after="0" w:line="240" w:lineRule="auto"/>
        <w:textAlignment w:val="baseline"/>
        <w:rPr>
          <w:rFonts w:ascii="Times New Roman" w:eastAsia="Times New Roman" w:hAnsi="Times New Roman" w:cs="Times New Roman"/>
          <w:color w:val="000000"/>
          <w:sz w:val="24"/>
          <w:szCs w:val="24"/>
        </w:rPr>
      </w:pPr>
      <w:hyperlink r:id="rId73" w:history="1">
        <w:r w:rsidR="00B80301" w:rsidRPr="00003D18">
          <w:rPr>
            <w:rStyle w:val="Hyperlink"/>
            <w:rFonts w:ascii="Times New Roman" w:eastAsia="Times New Roman" w:hAnsi="Times New Roman" w:cs="Times New Roman"/>
            <w:sz w:val="24"/>
            <w:szCs w:val="24"/>
          </w:rPr>
          <w:t>https://pubmed.ncbi.nlm.nih.gov/37414507/</w:t>
        </w:r>
      </w:hyperlink>
    </w:p>
    <w:p w14:paraId="1C046ACD"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New serif" w:eastAsia="Times New Roman" w:hAnsi="New serif" w:cs="Times New Roman"/>
          <w:i/>
          <w:iCs/>
          <w:color w:val="212121"/>
          <w:spacing w:val="-5"/>
          <w:sz w:val="24"/>
          <w:szCs w:val="24"/>
        </w:rPr>
        <w:t>Self-reported Medicinal Cannabis Use as an Alternative to Prescription and Over-the-counter Medication Use Among US Military Veteran</w:t>
      </w:r>
      <w:r w:rsidRPr="00491C1A">
        <w:rPr>
          <w:rFonts w:ascii="New serif" w:eastAsia="Times New Roman" w:hAnsi="New serif" w:cs="Times New Roman"/>
          <w:b/>
          <w:bCs/>
          <w:i/>
          <w:iCs/>
          <w:color w:val="212121"/>
          <w:spacing w:val="-5"/>
          <w:sz w:val="24"/>
          <w:szCs w:val="24"/>
        </w:rPr>
        <w:t>s</w:t>
      </w:r>
      <w:r w:rsidRPr="00491C1A">
        <w:rPr>
          <w:rFonts w:ascii="New serif" w:eastAsia="Times New Roman" w:hAnsi="New serif" w:cs="Times New Roman"/>
          <w:b/>
          <w:bCs/>
          <w:color w:val="212121"/>
          <w:spacing w:val="-5"/>
          <w:sz w:val="24"/>
          <w:szCs w:val="24"/>
        </w:rPr>
        <w:t> </w:t>
      </w:r>
      <w:hyperlink r:id="rId74" w:tgtFrame="_blank" w:history="1">
        <w:r w:rsidRPr="00491C1A">
          <w:rPr>
            <w:rFonts w:ascii="New serif" w:eastAsia="Times New Roman" w:hAnsi="New serif" w:cs="Times New Roman"/>
            <w:color w:val="196AD4"/>
            <w:spacing w:val="-5"/>
            <w:sz w:val="24"/>
            <w:szCs w:val="24"/>
            <w:u w:val="single"/>
          </w:rPr>
          <w:t>https://pubmed.ncbi.nlm.nih.gov/37414507/</w:t>
        </w:r>
      </w:hyperlink>
    </w:p>
    <w:p w14:paraId="7081F97C" w14:textId="77777777" w:rsidR="00491C1A" w:rsidRPr="00491C1A" w:rsidRDefault="00563A46"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hyperlink r:id="rId75" w:tgtFrame="_blank" w:history="1">
        <w:r w:rsidR="00491C1A" w:rsidRPr="00491C1A">
          <w:rPr>
            <w:rFonts w:ascii="New serif" w:eastAsia="Times New Roman" w:hAnsi="New serif" w:cs="Times New Roman"/>
            <w:color w:val="196AD4"/>
            <w:spacing w:val="-5"/>
            <w:sz w:val="24"/>
            <w:szCs w:val="24"/>
            <w:u w:val="single"/>
          </w:rPr>
          <w:t>https://www.aol.com/veterans-groups-join-calls-biden-120000615.html</w:t>
        </w:r>
      </w:hyperlink>
    </w:p>
    <w:p w14:paraId="454D0108"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New serif" w:eastAsia="Times New Roman" w:hAnsi="New serif" w:cs="Times New Roman"/>
          <w:b/>
          <w:bCs/>
          <w:color w:val="333333"/>
          <w:spacing w:val="-5"/>
          <w:sz w:val="24"/>
          <w:szCs w:val="24"/>
          <w:shd w:val="clear" w:color="auto" w:fill="FFFFFF"/>
        </w:rPr>
        <w:t>Veterans Cannabis Use for Safe Healing Act </w:t>
      </w:r>
      <w:hyperlink r:id="rId76" w:tgtFrame="_blank" w:history="1">
        <w:r w:rsidRPr="00491C1A">
          <w:rPr>
            <w:rFonts w:ascii="New serif" w:eastAsia="Times New Roman" w:hAnsi="New serif" w:cs="Times New Roman"/>
            <w:b/>
            <w:bCs/>
            <w:color w:val="196AD4"/>
            <w:spacing w:val="-5"/>
            <w:sz w:val="24"/>
            <w:szCs w:val="24"/>
            <w:u w:val="single"/>
            <w:shd w:val="clear" w:color="auto" w:fill="FFFFFF"/>
          </w:rPr>
          <w:t>https://www.congress.gov/bill/118th-congress/house-bill/394</w:t>
        </w:r>
      </w:hyperlink>
    </w:p>
    <w:p w14:paraId="362D7AD4" w14:textId="77777777" w:rsidR="00491C1A" w:rsidRPr="00491C1A" w:rsidRDefault="00491C1A" w:rsidP="00491C1A">
      <w:pPr>
        <w:shd w:val="clear" w:color="auto" w:fill="FFFFFF"/>
        <w:spacing w:before="100" w:beforeAutospacing="1" w:after="240" w:line="240" w:lineRule="auto"/>
        <w:rPr>
          <w:rFonts w:ascii="Times New Roman" w:eastAsia="Times New Roman" w:hAnsi="Times New Roman" w:cs="Times New Roman"/>
          <w:color w:val="1D2228"/>
          <w:spacing w:val="-5"/>
          <w:sz w:val="24"/>
          <w:szCs w:val="24"/>
        </w:rPr>
      </w:pPr>
      <w:r w:rsidRPr="00491C1A">
        <w:rPr>
          <w:rFonts w:ascii="New serif" w:eastAsia="Times New Roman" w:hAnsi="New serif" w:cs="Times New Roman"/>
          <w:color w:val="003F72"/>
          <w:spacing w:val="-5"/>
          <w:sz w:val="24"/>
          <w:szCs w:val="24"/>
        </w:rPr>
        <w:t>VA and Marijuana – What Veterans need to know </w:t>
      </w:r>
      <w:hyperlink r:id="rId77" w:tgtFrame="_blank" w:history="1">
        <w:r w:rsidRPr="00491C1A">
          <w:rPr>
            <w:rFonts w:ascii="New serif" w:eastAsia="Times New Roman" w:hAnsi="New serif" w:cs="Times New Roman"/>
            <w:color w:val="196AD4"/>
            <w:spacing w:val="-5"/>
            <w:sz w:val="24"/>
            <w:szCs w:val="24"/>
            <w:u w:val="single"/>
          </w:rPr>
          <w:t>https://www.publichealth.va.gov/marijuana.asp</w:t>
        </w:r>
      </w:hyperlink>
    </w:p>
    <w:p w14:paraId="09CDF893"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New serif" w:eastAsia="Times New Roman" w:hAnsi="New serif" w:cs="Times New Roman"/>
          <w:color w:val="151F5D"/>
          <w:spacing w:val="-5"/>
          <w:sz w:val="24"/>
          <w:szCs w:val="24"/>
        </w:rPr>
        <w:t>Senate Approves Bill That Would Allow Medical Cannabis Recommendations from Veterans Affairs Doctorshttps://www.cannabissciencetech.com/view/senate-approves-bill-that-would-allow-medical-cannabis-recommendations-from-veterans-affairs-doctors</w:t>
      </w:r>
    </w:p>
    <w:p w14:paraId="3DC5E5E9"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color w:val="000000"/>
          <w:spacing w:val="-5"/>
          <w:sz w:val="24"/>
          <w:szCs w:val="24"/>
        </w:rPr>
        <w:t> </w:t>
      </w:r>
      <w:r w:rsidRPr="00491C1A">
        <w:rPr>
          <w:rFonts w:ascii="Times New Roman" w:eastAsia="Times New Roman" w:hAnsi="Times New Roman" w:cs="Times New Roman"/>
          <w:color w:val="000000"/>
          <w:spacing w:val="-5"/>
          <w:sz w:val="23"/>
          <w:szCs w:val="23"/>
        </w:rPr>
        <w:t>Department of Veterans Affairs VHA DIRECTIVE 1315</w:t>
      </w:r>
    </w:p>
    <w:p w14:paraId="6C11F28F"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proofErr w:type="spellStart"/>
      <w:r w:rsidRPr="00491C1A">
        <w:rPr>
          <w:rFonts w:ascii="Times New Roman" w:eastAsia="Times New Roman" w:hAnsi="Times New Roman" w:cs="Times New Roman"/>
          <w:b/>
          <w:bCs/>
          <w:color w:val="1D2228"/>
          <w:spacing w:val="-5"/>
          <w:sz w:val="23"/>
          <w:szCs w:val="23"/>
        </w:rPr>
        <w:t>Veterans</w:t>
      </w:r>
      <w:proofErr w:type="spellEnd"/>
      <w:r w:rsidRPr="00491C1A">
        <w:rPr>
          <w:rFonts w:ascii="Times New Roman" w:eastAsia="Times New Roman" w:hAnsi="Times New Roman" w:cs="Times New Roman"/>
          <w:b/>
          <w:bCs/>
          <w:color w:val="1D2228"/>
          <w:spacing w:val="-5"/>
          <w:sz w:val="23"/>
          <w:szCs w:val="23"/>
        </w:rPr>
        <w:t xml:space="preserve"> Health Administration Transmittal Sheet</w:t>
      </w:r>
    </w:p>
    <w:p w14:paraId="07934CC4"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b/>
          <w:bCs/>
          <w:color w:val="1D2228"/>
          <w:spacing w:val="-5"/>
          <w:sz w:val="23"/>
          <w:szCs w:val="23"/>
        </w:rPr>
        <w:t>Washington, DC 20420 July 28, 2023</w:t>
      </w:r>
    </w:p>
    <w:p w14:paraId="38F4B593"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b/>
          <w:bCs/>
          <w:color w:val="1D2228"/>
          <w:spacing w:val="-5"/>
          <w:sz w:val="23"/>
          <w:szCs w:val="23"/>
        </w:rPr>
        <w:lastRenderedPageBreak/>
        <w:t>ACCESS TO VHA CLINICAL PROGRAMS FOR VETERANS PARTICIPATING IN STATE-APPROVED MARIJUANA PROGRAMS</w:t>
      </w:r>
    </w:p>
    <w:p w14:paraId="1EE68EFD" w14:textId="77777777" w:rsidR="00491C1A" w:rsidRPr="00491C1A" w:rsidRDefault="00491C1A" w:rsidP="00491C1A">
      <w:pPr>
        <w:shd w:val="clear" w:color="auto" w:fill="FFFFFF"/>
        <w:spacing w:after="261" w:line="240" w:lineRule="auto"/>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b/>
          <w:bCs/>
          <w:color w:val="1D2228"/>
          <w:spacing w:val="-5"/>
          <w:sz w:val="23"/>
          <w:szCs w:val="23"/>
        </w:rPr>
        <w:t>1. SUMMARY OF MAJOR CHANGES: </w:t>
      </w:r>
      <w:r w:rsidRPr="00491C1A">
        <w:rPr>
          <w:rFonts w:ascii="Times New Roman" w:eastAsia="Times New Roman" w:hAnsi="Times New Roman" w:cs="Times New Roman"/>
          <w:color w:val="1D2228"/>
          <w:spacing w:val="-5"/>
          <w:sz w:val="23"/>
          <w:szCs w:val="23"/>
        </w:rPr>
        <w:t>This directive: a. Updates roles, titles and responsibilities for the Assistant Under Secretary for Health for Patient Care Services and Assistant Under Secretary for Health for Operations and adds responsibilities for the Executive Director, Health Solutions and Department of Veterans Affairs (VA) health care provider (see paragraph 2).</w:t>
      </w:r>
    </w:p>
    <w:p w14:paraId="0E08376F" w14:textId="77777777" w:rsidR="00491C1A" w:rsidRPr="00491C1A" w:rsidRDefault="00491C1A" w:rsidP="00491C1A">
      <w:pPr>
        <w:shd w:val="clear" w:color="auto" w:fill="FFFFFF"/>
        <w:spacing w:after="261" w:line="240" w:lineRule="auto"/>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color w:val="1D2228"/>
          <w:spacing w:val="-5"/>
          <w:sz w:val="23"/>
          <w:szCs w:val="23"/>
        </w:rPr>
        <w:t>b. Removes responsibilities for the Chief Consultant, Population Health Services.</w:t>
      </w:r>
    </w:p>
    <w:p w14:paraId="70EC52B3" w14:textId="062B6441"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color w:val="1D2228"/>
          <w:spacing w:val="-5"/>
          <w:sz w:val="23"/>
          <w:szCs w:val="23"/>
        </w:rPr>
        <w:t>c. Clarifies definition of marijuana to account for updates in 21 U.S.C. § 802(16) as a result of section 12</w:t>
      </w:r>
      <w:r w:rsidR="0073549A">
        <w:rPr>
          <w:rFonts w:ascii="Times New Roman" w:eastAsia="Times New Roman" w:hAnsi="Times New Roman" w:cs="Times New Roman"/>
          <w:color w:val="1D2228"/>
          <w:spacing w:val="-5"/>
          <w:sz w:val="23"/>
          <w:szCs w:val="23"/>
        </w:rPr>
        <w:t xml:space="preserve"> </w:t>
      </w:r>
      <w:r w:rsidRPr="00491C1A">
        <w:rPr>
          <w:rFonts w:ascii="Times New Roman" w:eastAsia="Times New Roman" w:hAnsi="Times New Roman" w:cs="Times New Roman"/>
          <w:color w:val="1D2228"/>
          <w:spacing w:val="-5"/>
          <w:sz w:val="23"/>
          <w:szCs w:val="23"/>
        </w:rPr>
        <w:t>619 of the Agriculture Improvement Act of 2018 (P.L. 114-334). </w:t>
      </w:r>
    </w:p>
    <w:p w14:paraId="352D7F8F"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b/>
          <w:bCs/>
          <w:color w:val="1D2228"/>
          <w:spacing w:val="-5"/>
          <w:sz w:val="23"/>
          <w:szCs w:val="23"/>
        </w:rPr>
        <w:t>2. RELATED ISSUES: </w:t>
      </w:r>
      <w:r w:rsidRPr="00491C1A">
        <w:rPr>
          <w:rFonts w:ascii="Times New Roman" w:eastAsia="Times New Roman" w:hAnsi="Times New Roman" w:cs="Times New Roman"/>
          <w:color w:val="1D2228"/>
          <w:spacing w:val="-5"/>
          <w:sz w:val="23"/>
          <w:szCs w:val="23"/>
        </w:rPr>
        <w:t>None.</w:t>
      </w:r>
    </w:p>
    <w:p w14:paraId="2D836565"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b/>
          <w:bCs/>
          <w:color w:val="1D2228"/>
          <w:spacing w:val="-5"/>
          <w:sz w:val="23"/>
          <w:szCs w:val="23"/>
        </w:rPr>
        <w:t>3. POLICY OWNER: </w:t>
      </w:r>
      <w:r w:rsidRPr="00491C1A">
        <w:rPr>
          <w:rFonts w:ascii="Times New Roman" w:eastAsia="Times New Roman" w:hAnsi="Times New Roman" w:cs="Times New Roman"/>
          <w:color w:val="1D2228"/>
          <w:spacing w:val="-5"/>
          <w:sz w:val="23"/>
          <w:szCs w:val="23"/>
        </w:rPr>
        <w:t>Health Solutions (12POP2) within the Office of Patient Care Services (12PCS) is responsible for the content of this directive. Questions may be referred to the Executive Director, Health Solutions at </w:t>
      </w:r>
      <w:r w:rsidRPr="00491C1A">
        <w:rPr>
          <w:rFonts w:ascii="Times New Roman" w:eastAsia="Times New Roman" w:hAnsi="Times New Roman" w:cs="Times New Roman"/>
          <w:color w:val="0462C1"/>
          <w:spacing w:val="-5"/>
          <w:sz w:val="23"/>
          <w:szCs w:val="23"/>
        </w:rPr>
        <w:t>Health.Solutions@va.gov</w:t>
      </w:r>
      <w:r w:rsidRPr="00491C1A">
        <w:rPr>
          <w:rFonts w:ascii="Times New Roman" w:eastAsia="Times New Roman" w:hAnsi="Times New Roman" w:cs="Times New Roman"/>
          <w:color w:val="1D2228"/>
          <w:spacing w:val="-5"/>
          <w:sz w:val="23"/>
          <w:szCs w:val="23"/>
        </w:rPr>
        <w:t>.</w:t>
      </w:r>
    </w:p>
    <w:p w14:paraId="24D5A25E"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b/>
          <w:bCs/>
          <w:color w:val="1D2228"/>
          <w:spacing w:val="-5"/>
          <w:sz w:val="23"/>
          <w:szCs w:val="23"/>
        </w:rPr>
        <w:t>4. RESCISSIONS: </w:t>
      </w:r>
      <w:r w:rsidRPr="00491C1A">
        <w:rPr>
          <w:rFonts w:ascii="Times New Roman" w:eastAsia="Times New Roman" w:hAnsi="Times New Roman" w:cs="Times New Roman"/>
          <w:color w:val="1D2228"/>
          <w:spacing w:val="-5"/>
          <w:sz w:val="23"/>
          <w:szCs w:val="23"/>
        </w:rPr>
        <w:t>VHA Directive 1315, Access to VHA Clinical Programs for Veterans Participating in State-Approved Marijuana Programs, dated December 8, 2017, is rescinded.</w:t>
      </w:r>
    </w:p>
    <w:p w14:paraId="32C2BF59"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b/>
          <w:bCs/>
          <w:color w:val="1D2228"/>
          <w:spacing w:val="-5"/>
          <w:sz w:val="23"/>
          <w:szCs w:val="23"/>
        </w:rPr>
        <w:t>5. RE CERTIFICATION: </w:t>
      </w:r>
      <w:r w:rsidRPr="00491C1A">
        <w:rPr>
          <w:rFonts w:ascii="Times New Roman" w:eastAsia="Times New Roman" w:hAnsi="Times New Roman" w:cs="Times New Roman"/>
          <w:color w:val="1D2228"/>
          <w:spacing w:val="-5"/>
          <w:sz w:val="23"/>
          <w:szCs w:val="23"/>
        </w:rPr>
        <w:t>This Veterans Health Administration (VHA) directive is scheduled for re certification on or before the last working day of July 2028. This VHA directive will continue to serve as national VHA policy until it is recertified or rescinded.</w:t>
      </w:r>
    </w:p>
    <w:p w14:paraId="743392F2"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b/>
          <w:bCs/>
          <w:color w:val="1D2228"/>
          <w:spacing w:val="-5"/>
          <w:sz w:val="23"/>
          <w:szCs w:val="23"/>
        </w:rPr>
        <w:t>6. IMPLEMENTATION SCHEDULE: </w:t>
      </w:r>
      <w:r w:rsidRPr="00491C1A">
        <w:rPr>
          <w:rFonts w:ascii="Times New Roman" w:eastAsia="Times New Roman" w:hAnsi="Times New Roman" w:cs="Times New Roman"/>
          <w:color w:val="1D2228"/>
          <w:spacing w:val="-5"/>
          <w:sz w:val="23"/>
          <w:szCs w:val="23"/>
        </w:rPr>
        <w:t>This directive is effective upon publication.</w:t>
      </w:r>
    </w:p>
    <w:p w14:paraId="7999310A"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color w:val="1D2228"/>
          <w:spacing w:val="-5"/>
          <w:sz w:val="23"/>
          <w:szCs w:val="23"/>
        </w:rPr>
        <w:t> BY DIRECTION OF THE OFFICE OF</w:t>
      </w:r>
    </w:p>
    <w:p w14:paraId="04FB58D4"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color w:val="1D2228"/>
          <w:spacing w:val="-5"/>
          <w:sz w:val="23"/>
          <w:szCs w:val="23"/>
        </w:rPr>
        <w:t>THE UNDER SECRETARY FOR HEALTH:</w:t>
      </w:r>
    </w:p>
    <w:p w14:paraId="398B6ACC"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color w:val="1D2228"/>
          <w:spacing w:val="-5"/>
          <w:sz w:val="23"/>
          <w:szCs w:val="23"/>
        </w:rPr>
        <w:t>/s/ M. Christopher Saslo</w:t>
      </w:r>
    </w:p>
    <w:p w14:paraId="348CED46"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color w:val="1D2228"/>
          <w:spacing w:val="-5"/>
          <w:sz w:val="23"/>
          <w:szCs w:val="23"/>
        </w:rPr>
        <w:t>DNS, ARNP-BC, FAANP</w:t>
      </w:r>
    </w:p>
    <w:p w14:paraId="1D77761E"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color w:val="1D2228"/>
          <w:spacing w:val="-5"/>
          <w:sz w:val="23"/>
          <w:szCs w:val="23"/>
        </w:rPr>
        <w:t>Assistant Under Secretary for Health</w:t>
      </w:r>
    </w:p>
    <w:p w14:paraId="0AFB0EA8"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color w:val="1D2228"/>
          <w:spacing w:val="-5"/>
          <w:sz w:val="23"/>
          <w:szCs w:val="23"/>
        </w:rPr>
        <w:t>for Patient Care Services/CNO</w:t>
      </w:r>
    </w:p>
    <w:p w14:paraId="5C6DE785"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b/>
          <w:bCs/>
          <w:i/>
          <w:iCs/>
          <w:color w:val="000000"/>
          <w:spacing w:val="-5"/>
          <w:sz w:val="23"/>
          <w:szCs w:val="23"/>
        </w:rPr>
        <w:t>NOTE: </w:t>
      </w:r>
      <w:r w:rsidRPr="00491C1A">
        <w:rPr>
          <w:rFonts w:ascii="Times New Roman" w:eastAsia="Times New Roman" w:hAnsi="Times New Roman" w:cs="Times New Roman"/>
          <w:i/>
          <w:iCs/>
          <w:color w:val="000000"/>
          <w:spacing w:val="-5"/>
          <w:sz w:val="23"/>
          <w:szCs w:val="23"/>
        </w:rPr>
        <w:t>All references herein to VA and VHA documents incorporate by reference subsequent VA and VHA documents on the same or similar subject matter. </w:t>
      </w:r>
      <w:r w:rsidRPr="00491C1A">
        <w:rPr>
          <w:rFonts w:ascii="Times New Roman" w:eastAsia="Times New Roman" w:hAnsi="Times New Roman" w:cs="Times New Roman"/>
          <w:b/>
          <w:bCs/>
          <w:color w:val="000000"/>
          <w:spacing w:val="-5"/>
          <w:sz w:val="23"/>
          <w:szCs w:val="23"/>
        </w:rPr>
        <w:t xml:space="preserve">July 28, </w:t>
      </w:r>
      <w:proofErr w:type="gramStart"/>
      <w:r w:rsidRPr="00491C1A">
        <w:rPr>
          <w:rFonts w:ascii="Times New Roman" w:eastAsia="Times New Roman" w:hAnsi="Times New Roman" w:cs="Times New Roman"/>
          <w:b/>
          <w:bCs/>
          <w:color w:val="000000"/>
          <w:spacing w:val="-5"/>
          <w:sz w:val="23"/>
          <w:szCs w:val="23"/>
        </w:rPr>
        <w:t>2023</w:t>
      </w:r>
      <w:proofErr w:type="gramEnd"/>
      <w:r w:rsidRPr="00491C1A">
        <w:rPr>
          <w:rFonts w:ascii="Times New Roman" w:eastAsia="Times New Roman" w:hAnsi="Times New Roman" w:cs="Times New Roman"/>
          <w:b/>
          <w:bCs/>
          <w:color w:val="000000"/>
          <w:spacing w:val="-5"/>
          <w:sz w:val="23"/>
          <w:szCs w:val="23"/>
        </w:rPr>
        <w:t xml:space="preserve"> VHA DIRECTIVE 1315</w:t>
      </w:r>
    </w:p>
    <w:p w14:paraId="7F57C4C3" w14:textId="77777777" w:rsidR="00491C1A" w:rsidRPr="00491C1A" w:rsidRDefault="00491C1A" w:rsidP="00491C1A">
      <w:pPr>
        <w:shd w:val="clear" w:color="auto" w:fill="FFFFFF"/>
        <w:spacing w:after="0" w:line="240" w:lineRule="auto"/>
        <w:ind w:right="3600"/>
        <w:textAlignment w:val="baseline"/>
        <w:rPr>
          <w:rFonts w:ascii="Times New Roman" w:eastAsia="Times New Roman" w:hAnsi="Times New Roman" w:cs="Times New Roman"/>
          <w:color w:val="1D2228"/>
          <w:spacing w:val="-5"/>
          <w:sz w:val="24"/>
          <w:szCs w:val="24"/>
        </w:rPr>
      </w:pPr>
      <w:r w:rsidRPr="00491C1A">
        <w:rPr>
          <w:rFonts w:ascii="New serif" w:eastAsia="Times New Roman" w:hAnsi="New serif" w:cs="Times New Roman"/>
          <w:color w:val="000000"/>
          <w:spacing w:val="-5"/>
          <w:sz w:val="24"/>
          <w:szCs w:val="24"/>
        </w:rPr>
        <w:t xml:space="preserve">July 11, 2024, Senators Approve Bill </w:t>
      </w:r>
      <w:proofErr w:type="gramStart"/>
      <w:r w:rsidRPr="00491C1A">
        <w:rPr>
          <w:rFonts w:ascii="New serif" w:eastAsia="Times New Roman" w:hAnsi="New serif" w:cs="Times New Roman"/>
          <w:color w:val="000000"/>
          <w:spacing w:val="-5"/>
          <w:sz w:val="24"/>
          <w:szCs w:val="24"/>
        </w:rPr>
        <w:t>To</w:t>
      </w:r>
      <w:proofErr w:type="gramEnd"/>
      <w:r w:rsidRPr="00491C1A">
        <w:rPr>
          <w:rFonts w:ascii="New serif" w:eastAsia="Times New Roman" w:hAnsi="New serif" w:cs="Times New Roman"/>
          <w:color w:val="000000"/>
          <w:spacing w:val="-5"/>
          <w:sz w:val="24"/>
          <w:szCs w:val="24"/>
        </w:rPr>
        <w:t xml:space="preserve"> Let VA Doctors Recommend Medical Marijuana To Veterans In Legal Stateshttps://www.marijuanamoment.net/senators-</w:t>
      </w:r>
      <w:r w:rsidRPr="00491C1A">
        <w:rPr>
          <w:rFonts w:ascii="New serif" w:eastAsia="Times New Roman" w:hAnsi="New serif" w:cs="Times New Roman"/>
          <w:color w:val="000000"/>
          <w:spacing w:val="-5"/>
          <w:sz w:val="24"/>
          <w:szCs w:val="24"/>
        </w:rPr>
        <w:lastRenderedPageBreak/>
        <w:t>approve-bill-to-let-va-doctors-recommend-medical-marijuana-to-veterans-in-legal-states/</w:t>
      </w:r>
    </w:p>
    <w:p w14:paraId="652458CF"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New serif" w:eastAsia="Times New Roman" w:hAnsi="New serif" w:cs="Times New Roman"/>
          <w:color w:val="00264A"/>
          <w:spacing w:val="-5"/>
          <w:sz w:val="24"/>
          <w:szCs w:val="24"/>
        </w:rPr>
        <w:t xml:space="preserve">House Passes Veterans-Focused Marijuana </w:t>
      </w:r>
      <w:proofErr w:type="gramStart"/>
      <w:r w:rsidRPr="00491C1A">
        <w:rPr>
          <w:rFonts w:ascii="New serif" w:eastAsia="Times New Roman" w:hAnsi="New serif" w:cs="Times New Roman"/>
          <w:color w:val="00264A"/>
          <w:spacing w:val="-5"/>
          <w:sz w:val="24"/>
          <w:szCs w:val="24"/>
        </w:rPr>
        <w:t>And</w:t>
      </w:r>
      <w:proofErr w:type="gramEnd"/>
      <w:r w:rsidRPr="00491C1A">
        <w:rPr>
          <w:rFonts w:ascii="New serif" w:eastAsia="Times New Roman" w:hAnsi="New serif" w:cs="Times New Roman"/>
          <w:color w:val="00264A"/>
          <w:spacing w:val="-5"/>
          <w:sz w:val="24"/>
          <w:szCs w:val="24"/>
        </w:rPr>
        <w:t xml:space="preserve"> Psychedelics Amendments </w:t>
      </w:r>
      <w:r w:rsidRPr="00491C1A">
        <w:rPr>
          <w:rFonts w:ascii="New serif" w:eastAsia="Times New Roman" w:hAnsi="New serif" w:cs="Times New Roman"/>
          <w:color w:val="333333"/>
          <w:spacing w:val="-5"/>
          <w:sz w:val="24"/>
          <w:szCs w:val="24"/>
        </w:rPr>
        <w:t>June 6, 2024 https://luttrell.house.gov/media/in-the-news/house-passes-veterans-focused-marijuana-and-psychedelics-amendments</w:t>
      </w:r>
    </w:p>
    <w:p w14:paraId="3E6FF3A9" w14:textId="77777777" w:rsidR="00491C1A" w:rsidRPr="00491C1A" w:rsidRDefault="00491C1A" w:rsidP="00491C1A">
      <w:pPr>
        <w:shd w:val="clear" w:color="auto" w:fill="FFFFFF"/>
        <w:spacing w:before="100" w:beforeAutospacing="1" w:after="0" w:line="240" w:lineRule="auto"/>
        <w:textAlignment w:val="baseline"/>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color w:val="000000"/>
          <w:spacing w:val="-5"/>
          <w:sz w:val="24"/>
          <w:szCs w:val="24"/>
        </w:rPr>
        <w:t>Bureau of Justice Assistance Drug Court Clearinghouse: Frequently asked questions series: state medical marijuana legislation and relevant drug court policies at both the state and local level. Revised March 13, 2013. Available at: </w:t>
      </w:r>
      <w:hyperlink r:id="rId78" w:tgtFrame="_blank" w:history="1">
        <w:r w:rsidRPr="00491C1A">
          <w:rPr>
            <w:rFonts w:ascii="Times New Roman" w:eastAsia="Times New Roman" w:hAnsi="Times New Roman" w:cs="Times New Roman"/>
            <w:color w:val="2361A4"/>
            <w:spacing w:val="-5"/>
            <w:sz w:val="24"/>
            <w:szCs w:val="24"/>
            <w:u w:val="single"/>
          </w:rPr>
          <w:t>https://jpo.wrlc.org/bitstream/handle/11204/803/faq_state%20medical%20marijuana%20legislation%20and%20relevant%20drug%20court%20policies.pdf?sequence=3&amp;isallowed=y</w:t>
        </w:r>
      </w:hyperlink>
      <w:r w:rsidRPr="00491C1A">
        <w:rPr>
          <w:rFonts w:ascii="Times New Roman" w:eastAsia="Times New Roman" w:hAnsi="Times New Roman" w:cs="Times New Roman"/>
          <w:color w:val="000000"/>
          <w:spacing w:val="-5"/>
          <w:sz w:val="24"/>
          <w:szCs w:val="24"/>
        </w:rPr>
        <w:t>. Accessed January 8, 2019</w:t>
      </w:r>
    </w:p>
    <w:p w14:paraId="1CEEC7F6" w14:textId="40AE737E" w:rsidR="00491C1A" w:rsidRPr="00491C1A" w:rsidRDefault="00491C1A" w:rsidP="00491C1A">
      <w:pPr>
        <w:shd w:val="clear" w:color="auto" w:fill="FFFFFF"/>
        <w:spacing w:before="100" w:beforeAutospacing="1" w:after="0" w:line="240" w:lineRule="auto"/>
        <w:textAlignment w:val="baseline"/>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b/>
          <w:bCs/>
          <w:color w:val="2361A4"/>
          <w:spacing w:val="-5"/>
          <w:sz w:val="24"/>
          <w:szCs w:val="24"/>
        </w:rPr>
        <w:t> </w:t>
      </w:r>
      <w:hyperlink r:id="rId79" w:tgtFrame="_blank" w:history="1">
        <w:r w:rsidRPr="00491C1A">
          <w:rPr>
            <w:rFonts w:ascii="Times New Roman" w:eastAsia="Times New Roman" w:hAnsi="Times New Roman" w:cs="Times New Roman"/>
            <w:b/>
            <w:bCs/>
            <w:color w:val="2361A4"/>
            <w:spacing w:val="-5"/>
            <w:sz w:val="24"/>
            <w:szCs w:val="24"/>
            <w:u w:val="single"/>
          </w:rPr>
          <w:t>Google Scholar</w:t>
        </w:r>
      </w:hyperlink>
    </w:p>
    <w:p w14:paraId="0F79EC41" w14:textId="77777777" w:rsidR="00491C1A" w:rsidRPr="00491C1A" w:rsidRDefault="00491C1A" w:rsidP="00491C1A">
      <w:pPr>
        <w:shd w:val="clear" w:color="auto" w:fill="FFFFFF"/>
        <w:spacing w:after="0" w:line="240" w:lineRule="auto"/>
        <w:ind w:left="720"/>
        <w:textAlignment w:val="baseline"/>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color w:val="000000"/>
          <w:spacing w:val="-5"/>
          <w:sz w:val="24"/>
          <w:szCs w:val="24"/>
        </w:rPr>
        <w:t> State of Michigan, 86th Judicial District Court: Drug Court Handbook. Revised August 2018. Available at: </w:t>
      </w:r>
      <w:hyperlink r:id="rId80" w:tgtFrame="_blank" w:history="1">
        <w:r w:rsidRPr="00491C1A">
          <w:rPr>
            <w:rFonts w:ascii="Times New Roman" w:eastAsia="Times New Roman" w:hAnsi="Times New Roman" w:cs="Times New Roman"/>
            <w:color w:val="2361A4"/>
            <w:spacing w:val="-5"/>
            <w:sz w:val="24"/>
            <w:szCs w:val="24"/>
            <w:u w:val="single"/>
          </w:rPr>
          <w:t>http://www.gtchd.org/documentcenter/view/9222/drug-court-handbook</w:t>
        </w:r>
      </w:hyperlink>
      <w:r w:rsidRPr="00491C1A">
        <w:rPr>
          <w:rFonts w:ascii="Times New Roman" w:eastAsia="Times New Roman" w:hAnsi="Times New Roman" w:cs="Times New Roman"/>
          <w:color w:val="000000"/>
          <w:spacing w:val="-5"/>
          <w:sz w:val="24"/>
          <w:szCs w:val="24"/>
        </w:rPr>
        <w:t>. Accessed January 8, 2019</w:t>
      </w:r>
    </w:p>
    <w:p w14:paraId="536942D1" w14:textId="77777777" w:rsidR="00491C1A" w:rsidRPr="00491C1A" w:rsidRDefault="00563A46" w:rsidP="00491C1A">
      <w:pPr>
        <w:numPr>
          <w:ilvl w:val="0"/>
          <w:numId w:val="24"/>
        </w:numPr>
        <w:shd w:val="clear" w:color="auto" w:fill="FFFFFF"/>
        <w:spacing w:after="0" w:line="240" w:lineRule="auto"/>
        <w:textAlignment w:val="baseline"/>
        <w:rPr>
          <w:rFonts w:ascii="Times New Roman" w:eastAsia="Times New Roman" w:hAnsi="Times New Roman" w:cs="Times New Roman"/>
          <w:color w:val="1D2228"/>
          <w:spacing w:val="-5"/>
          <w:sz w:val="24"/>
          <w:szCs w:val="24"/>
        </w:rPr>
      </w:pPr>
      <w:hyperlink r:id="rId81" w:tgtFrame="_blank" w:history="1">
        <w:r w:rsidR="00491C1A" w:rsidRPr="00491C1A">
          <w:rPr>
            <w:rFonts w:ascii="Times New Roman" w:eastAsia="Times New Roman" w:hAnsi="Times New Roman" w:cs="Times New Roman"/>
            <w:b/>
            <w:bCs/>
            <w:color w:val="2361A4"/>
            <w:spacing w:val="-5"/>
            <w:sz w:val="24"/>
            <w:szCs w:val="24"/>
            <w:u w:val="single"/>
          </w:rPr>
          <w:t>Google Scholar</w:t>
        </w:r>
      </w:hyperlink>
    </w:p>
    <w:p w14:paraId="08353787" w14:textId="77777777" w:rsidR="00491C1A" w:rsidRPr="00491C1A" w:rsidRDefault="00491C1A" w:rsidP="00491C1A">
      <w:pPr>
        <w:numPr>
          <w:ilvl w:val="0"/>
          <w:numId w:val="24"/>
        </w:numPr>
        <w:shd w:val="clear" w:color="auto" w:fill="FFFFFF"/>
        <w:spacing w:after="0" w:line="240" w:lineRule="auto"/>
        <w:textAlignment w:val="baseline"/>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color w:val="000000"/>
          <w:spacing w:val="-5"/>
          <w:sz w:val="24"/>
          <w:szCs w:val="24"/>
        </w:rPr>
        <w:t>Jordan SB, </w:t>
      </w:r>
    </w:p>
    <w:p w14:paraId="7C9FE339" w14:textId="77777777" w:rsidR="00491C1A" w:rsidRPr="00491C1A" w:rsidRDefault="00491C1A" w:rsidP="00491C1A">
      <w:pPr>
        <w:numPr>
          <w:ilvl w:val="0"/>
          <w:numId w:val="24"/>
        </w:numPr>
        <w:shd w:val="clear" w:color="auto" w:fill="FFFFFF"/>
        <w:spacing w:after="0" w:line="240" w:lineRule="auto"/>
        <w:textAlignment w:val="baseline"/>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color w:val="000000"/>
          <w:spacing w:val="-5"/>
          <w:sz w:val="24"/>
          <w:szCs w:val="24"/>
        </w:rPr>
        <w:t>Stressman J, </w:t>
      </w:r>
    </w:p>
    <w:p w14:paraId="1CDCEFDB" w14:textId="77777777" w:rsidR="00491C1A" w:rsidRPr="00491C1A" w:rsidRDefault="00491C1A" w:rsidP="00491C1A">
      <w:pPr>
        <w:numPr>
          <w:ilvl w:val="0"/>
          <w:numId w:val="24"/>
        </w:numPr>
        <w:shd w:val="clear" w:color="auto" w:fill="FFFFFF"/>
        <w:spacing w:after="0" w:line="240" w:lineRule="auto"/>
        <w:textAlignment w:val="baseline"/>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color w:val="000000"/>
          <w:spacing w:val="-5"/>
          <w:sz w:val="24"/>
          <w:szCs w:val="24"/>
        </w:rPr>
        <w:t>Turpel N, </w:t>
      </w:r>
    </w:p>
    <w:p w14:paraId="62EA58A2" w14:textId="77777777" w:rsidR="00491C1A" w:rsidRPr="00491C1A" w:rsidRDefault="00491C1A" w:rsidP="00491C1A">
      <w:pPr>
        <w:numPr>
          <w:ilvl w:val="0"/>
          <w:numId w:val="24"/>
        </w:numPr>
        <w:shd w:val="clear" w:color="auto" w:fill="FFFFFF"/>
        <w:spacing w:after="0" w:line="240" w:lineRule="auto"/>
        <w:textAlignment w:val="baseline"/>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color w:val="000000"/>
          <w:spacing w:val="-5"/>
          <w:sz w:val="24"/>
          <w:szCs w:val="24"/>
        </w:rPr>
        <w:t>Beck K</w:t>
      </w:r>
    </w:p>
    <w:p w14:paraId="535721E8" w14:textId="77777777" w:rsidR="00491C1A" w:rsidRPr="00491C1A" w:rsidRDefault="00491C1A" w:rsidP="00491C1A">
      <w:pPr>
        <w:numPr>
          <w:ilvl w:val="0"/>
          <w:numId w:val="24"/>
        </w:numPr>
        <w:shd w:val="clear" w:color="auto" w:fill="FFFFFF"/>
        <w:spacing w:after="0" w:line="240" w:lineRule="auto"/>
        <w:textAlignment w:val="baseline"/>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color w:val="000000"/>
          <w:spacing w:val="-5"/>
          <w:sz w:val="24"/>
          <w:szCs w:val="24"/>
        </w:rPr>
        <w:t> Jackson County Adult Treatment Court Participant Handbook. November 2017. Available at: </w:t>
      </w:r>
      <w:hyperlink r:id="rId82" w:tgtFrame="_blank" w:history="1">
        <w:r w:rsidRPr="00491C1A">
          <w:rPr>
            <w:rFonts w:ascii="Times New Roman" w:eastAsia="Times New Roman" w:hAnsi="Times New Roman" w:cs="Times New Roman"/>
            <w:color w:val="2361A4"/>
            <w:spacing w:val="-5"/>
            <w:sz w:val="24"/>
            <w:szCs w:val="24"/>
            <w:u w:val="single"/>
          </w:rPr>
          <w:t>https://www.co.jackson.mi.us/documentcenter/view/225/participant-handbook-pdf?bidid=</w:t>
        </w:r>
      </w:hyperlink>
      <w:r w:rsidRPr="00491C1A">
        <w:rPr>
          <w:rFonts w:ascii="Times New Roman" w:eastAsia="Times New Roman" w:hAnsi="Times New Roman" w:cs="Times New Roman"/>
          <w:color w:val="000000"/>
          <w:spacing w:val="-5"/>
          <w:sz w:val="24"/>
          <w:szCs w:val="24"/>
        </w:rPr>
        <w:t>. Accessed January 8, 2019</w:t>
      </w:r>
    </w:p>
    <w:p w14:paraId="50BCA011" w14:textId="77777777" w:rsidR="00491C1A" w:rsidRPr="00491C1A" w:rsidRDefault="00563A46" w:rsidP="00491C1A">
      <w:pPr>
        <w:numPr>
          <w:ilvl w:val="0"/>
          <w:numId w:val="24"/>
        </w:numPr>
        <w:shd w:val="clear" w:color="auto" w:fill="FFFFFF"/>
        <w:spacing w:after="0" w:line="240" w:lineRule="auto"/>
        <w:textAlignment w:val="baseline"/>
        <w:rPr>
          <w:rFonts w:ascii="Times New Roman" w:eastAsia="Times New Roman" w:hAnsi="Times New Roman" w:cs="Times New Roman"/>
          <w:color w:val="1D2228"/>
          <w:spacing w:val="-5"/>
          <w:sz w:val="24"/>
          <w:szCs w:val="24"/>
        </w:rPr>
      </w:pPr>
      <w:hyperlink r:id="rId83" w:tgtFrame="_blank" w:history="1">
        <w:r w:rsidR="00491C1A" w:rsidRPr="00491C1A">
          <w:rPr>
            <w:rFonts w:ascii="Times New Roman" w:eastAsia="Times New Roman" w:hAnsi="Times New Roman" w:cs="Times New Roman"/>
            <w:b/>
            <w:bCs/>
            <w:color w:val="2361A4"/>
            <w:spacing w:val="-5"/>
            <w:sz w:val="24"/>
            <w:szCs w:val="24"/>
            <w:u w:val="single"/>
          </w:rPr>
          <w:t>Google Scholar</w:t>
        </w:r>
      </w:hyperlink>
    </w:p>
    <w:p w14:paraId="6F557D65" w14:textId="77777777" w:rsidR="00491C1A" w:rsidRPr="00491C1A" w:rsidRDefault="00491C1A" w:rsidP="00491C1A">
      <w:pPr>
        <w:numPr>
          <w:ilvl w:val="0"/>
          <w:numId w:val="24"/>
        </w:numPr>
        <w:shd w:val="clear" w:color="auto" w:fill="FFFFFF"/>
        <w:spacing w:after="0" w:line="240" w:lineRule="auto"/>
        <w:textAlignment w:val="baseline"/>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color w:val="000000"/>
          <w:spacing w:val="-5"/>
          <w:sz w:val="24"/>
          <w:szCs w:val="24"/>
        </w:rPr>
        <w:t>Participant Handbook: Weld County – Adult Treatment Court Program. Revised September 2015. Available at: </w:t>
      </w:r>
      <w:hyperlink r:id="rId84" w:tgtFrame="_blank" w:history="1">
        <w:r w:rsidRPr="00491C1A">
          <w:rPr>
            <w:rFonts w:ascii="Times New Roman" w:eastAsia="Times New Roman" w:hAnsi="Times New Roman" w:cs="Times New Roman"/>
            <w:color w:val="2361A4"/>
            <w:spacing w:val="-5"/>
            <w:sz w:val="24"/>
            <w:szCs w:val="24"/>
            <w:u w:val="single"/>
          </w:rPr>
          <w:t>https://www.courts.state.co.us/userfiles/file/court_probation/19th_judicial_district/treatment%20courts/atc%20handbook%20(revised%20sept%202015).pdf</w:t>
        </w:r>
      </w:hyperlink>
      <w:r w:rsidRPr="00491C1A">
        <w:rPr>
          <w:rFonts w:ascii="Times New Roman" w:eastAsia="Times New Roman" w:hAnsi="Times New Roman" w:cs="Times New Roman"/>
          <w:color w:val="000000"/>
          <w:spacing w:val="-5"/>
          <w:sz w:val="24"/>
          <w:szCs w:val="24"/>
        </w:rPr>
        <w:t>. Accessed January 8, 2019</w:t>
      </w:r>
    </w:p>
    <w:p w14:paraId="3DB887FF" w14:textId="77777777" w:rsidR="00491C1A" w:rsidRPr="00491C1A" w:rsidRDefault="00563A46" w:rsidP="00491C1A">
      <w:pPr>
        <w:numPr>
          <w:ilvl w:val="0"/>
          <w:numId w:val="24"/>
        </w:numPr>
        <w:shd w:val="clear" w:color="auto" w:fill="FFFFFF"/>
        <w:spacing w:after="0" w:line="240" w:lineRule="auto"/>
        <w:textAlignment w:val="baseline"/>
        <w:rPr>
          <w:rFonts w:ascii="Times New Roman" w:eastAsia="Times New Roman" w:hAnsi="Times New Roman" w:cs="Times New Roman"/>
          <w:color w:val="1D2228"/>
          <w:spacing w:val="-5"/>
          <w:sz w:val="24"/>
          <w:szCs w:val="24"/>
        </w:rPr>
      </w:pPr>
      <w:hyperlink r:id="rId85" w:tgtFrame="_blank" w:history="1">
        <w:r w:rsidR="00491C1A" w:rsidRPr="00491C1A">
          <w:rPr>
            <w:rFonts w:ascii="Times New Roman" w:eastAsia="Times New Roman" w:hAnsi="Times New Roman" w:cs="Times New Roman"/>
            <w:b/>
            <w:bCs/>
            <w:color w:val="2361A4"/>
            <w:spacing w:val="-5"/>
            <w:sz w:val="24"/>
            <w:szCs w:val="24"/>
            <w:u w:val="single"/>
          </w:rPr>
          <w:t>Google Scholar</w:t>
        </w:r>
      </w:hyperlink>
    </w:p>
    <w:p w14:paraId="6B4628A9" w14:textId="77777777" w:rsidR="00491C1A" w:rsidRPr="00491C1A" w:rsidRDefault="00491C1A" w:rsidP="00491C1A">
      <w:pPr>
        <w:numPr>
          <w:ilvl w:val="0"/>
          <w:numId w:val="24"/>
        </w:numPr>
        <w:shd w:val="clear" w:color="auto" w:fill="FFFFFF"/>
        <w:spacing w:after="0" w:line="240" w:lineRule="auto"/>
        <w:textAlignment w:val="baseline"/>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color w:val="000000"/>
          <w:spacing w:val="-5"/>
          <w:sz w:val="24"/>
          <w:szCs w:val="24"/>
        </w:rPr>
        <w:t>Maine Adult Drug Treatment Court Policy Procedure and Manual. Revised 2013. Available at: </w:t>
      </w:r>
      <w:hyperlink r:id="rId86" w:tgtFrame="_blank" w:history="1">
        <w:r w:rsidRPr="00491C1A">
          <w:rPr>
            <w:rFonts w:ascii="Times New Roman" w:eastAsia="Times New Roman" w:hAnsi="Times New Roman" w:cs="Times New Roman"/>
            <w:color w:val="4A6C2B"/>
            <w:spacing w:val="-5"/>
            <w:sz w:val="24"/>
            <w:szCs w:val="24"/>
            <w:u w:val="single"/>
          </w:rPr>
          <w:t>http://lldc.mainelegislature.org/open/rpts/kf3890_z99m25_2014.pdf</w:t>
        </w:r>
      </w:hyperlink>
      <w:r w:rsidRPr="00491C1A">
        <w:rPr>
          <w:rFonts w:ascii="Times New Roman" w:eastAsia="Times New Roman" w:hAnsi="Times New Roman" w:cs="Times New Roman"/>
          <w:color w:val="000000"/>
          <w:spacing w:val="-5"/>
          <w:sz w:val="24"/>
          <w:szCs w:val="24"/>
        </w:rPr>
        <w:t>. Accessed August 20, 2019</w:t>
      </w:r>
    </w:p>
    <w:p w14:paraId="7D92D23A" w14:textId="77777777" w:rsidR="00491C1A" w:rsidRPr="00491C1A" w:rsidRDefault="00563A46" w:rsidP="00491C1A">
      <w:pPr>
        <w:numPr>
          <w:ilvl w:val="0"/>
          <w:numId w:val="24"/>
        </w:numPr>
        <w:shd w:val="clear" w:color="auto" w:fill="FFFFFF"/>
        <w:spacing w:after="0" w:line="240" w:lineRule="auto"/>
        <w:textAlignment w:val="baseline"/>
        <w:rPr>
          <w:rFonts w:ascii="Times New Roman" w:eastAsia="Times New Roman" w:hAnsi="Times New Roman" w:cs="Times New Roman"/>
          <w:color w:val="1D2228"/>
          <w:spacing w:val="-5"/>
          <w:sz w:val="24"/>
          <w:szCs w:val="24"/>
        </w:rPr>
      </w:pPr>
      <w:hyperlink r:id="rId87" w:tgtFrame="_blank" w:history="1">
        <w:r w:rsidR="00491C1A" w:rsidRPr="00491C1A">
          <w:rPr>
            <w:rFonts w:ascii="Times New Roman" w:eastAsia="Times New Roman" w:hAnsi="Times New Roman" w:cs="Times New Roman"/>
            <w:b/>
            <w:bCs/>
            <w:color w:val="2361A4"/>
            <w:spacing w:val="-5"/>
            <w:sz w:val="24"/>
            <w:szCs w:val="24"/>
            <w:u w:val="single"/>
          </w:rPr>
          <w:t>Google Scholar</w:t>
        </w:r>
      </w:hyperlink>
    </w:p>
    <w:p w14:paraId="0497FE93" w14:textId="77777777" w:rsidR="00491C1A" w:rsidRPr="00491C1A" w:rsidRDefault="00491C1A" w:rsidP="00491C1A">
      <w:pPr>
        <w:numPr>
          <w:ilvl w:val="0"/>
          <w:numId w:val="24"/>
        </w:numPr>
        <w:shd w:val="clear" w:color="auto" w:fill="FFFFFF"/>
        <w:spacing w:after="0" w:line="240" w:lineRule="auto"/>
        <w:textAlignment w:val="baseline"/>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color w:val="000000"/>
          <w:spacing w:val="-5"/>
          <w:sz w:val="24"/>
          <w:szCs w:val="24"/>
        </w:rPr>
        <w:t>Adult Drug Court Superior Court of California, County of Mendocino Participant Handbook. June 2013. Available at: </w:t>
      </w:r>
      <w:hyperlink r:id="rId88" w:tgtFrame="_blank" w:history="1">
        <w:r w:rsidRPr="00491C1A">
          <w:rPr>
            <w:rFonts w:ascii="Times New Roman" w:eastAsia="Times New Roman" w:hAnsi="Times New Roman" w:cs="Times New Roman"/>
            <w:color w:val="2361A4"/>
            <w:spacing w:val="-5"/>
            <w:sz w:val="24"/>
            <w:szCs w:val="24"/>
            <w:u w:val="single"/>
          </w:rPr>
          <w:t>https://courts.mt.gov/portals/189/drugcourt/forms/manual/mendocino%20county%20adult%20drug%20court%20participant%20manual.docx</w:t>
        </w:r>
      </w:hyperlink>
      <w:r w:rsidRPr="00491C1A">
        <w:rPr>
          <w:rFonts w:ascii="Times New Roman" w:eastAsia="Times New Roman" w:hAnsi="Times New Roman" w:cs="Times New Roman"/>
          <w:color w:val="000000"/>
          <w:spacing w:val="-5"/>
          <w:sz w:val="24"/>
          <w:szCs w:val="24"/>
        </w:rPr>
        <w:t>. Accessed January 8, 2019</w:t>
      </w:r>
    </w:p>
    <w:p w14:paraId="560DF87C" w14:textId="77777777" w:rsidR="00491C1A" w:rsidRPr="00491C1A" w:rsidRDefault="00563A46" w:rsidP="00491C1A">
      <w:pPr>
        <w:numPr>
          <w:ilvl w:val="0"/>
          <w:numId w:val="24"/>
        </w:numPr>
        <w:shd w:val="clear" w:color="auto" w:fill="FFFFFF"/>
        <w:spacing w:after="0" w:line="240" w:lineRule="auto"/>
        <w:textAlignment w:val="baseline"/>
        <w:rPr>
          <w:rFonts w:ascii="Times New Roman" w:eastAsia="Times New Roman" w:hAnsi="Times New Roman" w:cs="Times New Roman"/>
          <w:color w:val="1D2228"/>
          <w:spacing w:val="-5"/>
          <w:sz w:val="24"/>
          <w:szCs w:val="24"/>
        </w:rPr>
      </w:pPr>
      <w:hyperlink r:id="rId89" w:tgtFrame="_blank" w:history="1">
        <w:r w:rsidR="00491C1A" w:rsidRPr="00491C1A">
          <w:rPr>
            <w:rFonts w:ascii="Times New Roman" w:eastAsia="Times New Roman" w:hAnsi="Times New Roman" w:cs="Times New Roman"/>
            <w:b/>
            <w:bCs/>
            <w:color w:val="2361A4"/>
            <w:spacing w:val="-5"/>
            <w:sz w:val="24"/>
            <w:szCs w:val="24"/>
            <w:u w:val="single"/>
          </w:rPr>
          <w:t>Google Scholar</w:t>
        </w:r>
      </w:hyperlink>
    </w:p>
    <w:p w14:paraId="710297E4" w14:textId="77777777" w:rsidR="00491C1A" w:rsidRPr="00491C1A" w:rsidRDefault="00491C1A" w:rsidP="00491C1A">
      <w:pPr>
        <w:numPr>
          <w:ilvl w:val="0"/>
          <w:numId w:val="24"/>
        </w:numPr>
        <w:shd w:val="clear" w:color="auto" w:fill="FFFFFF"/>
        <w:spacing w:after="0" w:line="240" w:lineRule="auto"/>
        <w:textAlignment w:val="baseline"/>
        <w:rPr>
          <w:rFonts w:ascii="Times New Roman" w:eastAsia="Times New Roman" w:hAnsi="Times New Roman" w:cs="Times New Roman"/>
          <w:color w:val="1D2228"/>
          <w:spacing w:val="-5"/>
          <w:sz w:val="24"/>
          <w:szCs w:val="24"/>
        </w:rPr>
      </w:pPr>
      <w:r w:rsidRPr="00491C1A">
        <w:rPr>
          <w:rFonts w:ascii="Times New Roman" w:eastAsia="Times New Roman" w:hAnsi="Times New Roman" w:cs="Times New Roman"/>
          <w:color w:val="000000"/>
          <w:spacing w:val="-5"/>
          <w:sz w:val="24"/>
          <w:szCs w:val="24"/>
        </w:rPr>
        <w:t>Navajo County Superior Court: Drug Court Participant Handbook. Revised June 2012. Available at: </w:t>
      </w:r>
      <w:hyperlink r:id="rId90" w:tgtFrame="_blank" w:history="1">
        <w:r w:rsidRPr="00491C1A">
          <w:rPr>
            <w:rFonts w:ascii="Times New Roman" w:eastAsia="Times New Roman" w:hAnsi="Times New Roman" w:cs="Times New Roman"/>
            <w:color w:val="2361A4"/>
            <w:spacing w:val="-5"/>
            <w:sz w:val="24"/>
            <w:szCs w:val="24"/>
            <w:u w:val="single"/>
          </w:rPr>
          <w:t>https://jpo.wrlc.org/bitstream/handle/11204/1433/3950.pdf?sequence=1&amp;isallowed=y</w:t>
        </w:r>
      </w:hyperlink>
      <w:r w:rsidRPr="00491C1A">
        <w:rPr>
          <w:rFonts w:ascii="Times New Roman" w:eastAsia="Times New Roman" w:hAnsi="Times New Roman" w:cs="Times New Roman"/>
          <w:color w:val="000000"/>
          <w:spacing w:val="-5"/>
          <w:sz w:val="24"/>
          <w:szCs w:val="24"/>
        </w:rPr>
        <w:t>. Accessed January 8, 2019</w:t>
      </w:r>
    </w:p>
    <w:p w14:paraId="0B8A06C9" w14:textId="77777777" w:rsidR="00491C1A" w:rsidRPr="00491C1A" w:rsidRDefault="00563A46" w:rsidP="00491C1A">
      <w:pPr>
        <w:numPr>
          <w:ilvl w:val="0"/>
          <w:numId w:val="24"/>
        </w:numPr>
        <w:shd w:val="clear" w:color="auto" w:fill="FFFFFF"/>
        <w:spacing w:after="0" w:line="240" w:lineRule="auto"/>
        <w:textAlignment w:val="baseline"/>
        <w:rPr>
          <w:rFonts w:ascii="Times New Roman" w:eastAsia="Times New Roman" w:hAnsi="Times New Roman" w:cs="Times New Roman"/>
          <w:color w:val="1D2228"/>
          <w:spacing w:val="-5"/>
          <w:sz w:val="24"/>
          <w:szCs w:val="24"/>
        </w:rPr>
      </w:pPr>
      <w:hyperlink r:id="rId91" w:tgtFrame="_blank" w:history="1">
        <w:r w:rsidR="00491C1A" w:rsidRPr="00491C1A">
          <w:rPr>
            <w:rFonts w:ascii="Times New Roman" w:eastAsia="Times New Roman" w:hAnsi="Times New Roman" w:cs="Times New Roman"/>
            <w:b/>
            <w:bCs/>
            <w:color w:val="2361A4"/>
            <w:spacing w:val="-5"/>
            <w:sz w:val="24"/>
            <w:szCs w:val="24"/>
            <w:u w:val="single"/>
          </w:rPr>
          <w:t>Google Schol</w:t>
        </w:r>
      </w:hyperlink>
    </w:p>
    <w:p w14:paraId="4932F15C" w14:textId="77777777" w:rsidR="00491C1A" w:rsidRPr="00491C1A" w:rsidRDefault="00491C1A" w:rsidP="00491C1A">
      <w:pPr>
        <w:numPr>
          <w:ilvl w:val="0"/>
          <w:numId w:val="24"/>
        </w:numPr>
        <w:shd w:val="clear" w:color="auto" w:fill="FFFFFF"/>
        <w:spacing w:after="0" w:line="240" w:lineRule="auto"/>
        <w:textAlignment w:val="baseline"/>
        <w:rPr>
          <w:rFonts w:ascii="Times New Roman" w:eastAsia="Times New Roman" w:hAnsi="Times New Roman" w:cs="Times New Roman"/>
          <w:color w:val="1D2228"/>
          <w:spacing w:val="-5"/>
          <w:sz w:val="24"/>
          <w:szCs w:val="24"/>
        </w:rPr>
      </w:pPr>
      <w:r w:rsidRPr="00491C1A">
        <w:rPr>
          <w:rFonts w:ascii="Arial" w:eastAsia="Times New Roman" w:hAnsi="Arial" w:cs="Arial"/>
          <w:b/>
          <w:bCs/>
          <w:color w:val="333333"/>
          <w:spacing w:val="-5"/>
          <w:sz w:val="18"/>
          <w:szCs w:val="18"/>
        </w:rPr>
        <w:lastRenderedPageBreak/>
        <w:t>Marlowe DB, Festinger </w:t>
      </w:r>
      <w:proofErr w:type="gramStart"/>
      <w:r w:rsidRPr="00491C1A">
        <w:rPr>
          <w:rFonts w:ascii="Arial" w:eastAsia="Times New Roman" w:hAnsi="Arial" w:cs="Arial"/>
          <w:b/>
          <w:bCs/>
          <w:color w:val="333333"/>
          <w:spacing w:val="-5"/>
          <w:sz w:val="18"/>
          <w:szCs w:val="18"/>
        </w:rPr>
        <w:t>DS,  Dugosh</w:t>
      </w:r>
      <w:proofErr w:type="gramEnd"/>
      <w:r w:rsidRPr="00491C1A">
        <w:rPr>
          <w:rFonts w:ascii="Arial" w:eastAsia="Times New Roman" w:hAnsi="Arial" w:cs="Arial"/>
          <w:b/>
          <w:bCs/>
          <w:color w:val="333333"/>
          <w:spacing w:val="-5"/>
          <w:sz w:val="18"/>
          <w:szCs w:val="18"/>
        </w:rPr>
        <w:t> KL, et al</w:t>
      </w:r>
      <w:proofErr w:type="gramStart"/>
      <w:r w:rsidRPr="00491C1A">
        <w:rPr>
          <w:rFonts w:ascii="Arial" w:eastAsia="Times New Roman" w:hAnsi="Arial" w:cs="Arial"/>
          <w:b/>
          <w:bCs/>
          <w:color w:val="333333"/>
          <w:spacing w:val="-5"/>
          <w:sz w:val="18"/>
          <w:szCs w:val="18"/>
        </w:rPr>
        <w:t xml:space="preserve"> An</w:t>
      </w:r>
      <w:proofErr w:type="gramEnd"/>
      <w:r w:rsidRPr="00491C1A">
        <w:rPr>
          <w:rFonts w:ascii="Arial" w:eastAsia="Times New Roman" w:hAnsi="Arial" w:cs="Arial"/>
          <w:b/>
          <w:bCs/>
          <w:color w:val="333333"/>
          <w:spacing w:val="-5"/>
          <w:sz w:val="18"/>
          <w:szCs w:val="18"/>
        </w:rPr>
        <w:t xml:space="preserve"> experimental trial of adaptive programming in drug court: outcomes at 6, 12 and 18 months. J Experimental Criminology 10:129–49, 2014</w:t>
      </w:r>
    </w:p>
    <w:p w14:paraId="426233EF" w14:textId="77777777" w:rsidR="00491C1A" w:rsidRPr="00491C1A" w:rsidRDefault="00491C1A" w:rsidP="00491C1A">
      <w:pPr>
        <w:shd w:val="clear" w:color="auto" w:fill="FFFFFF"/>
        <w:spacing w:before="100" w:beforeAutospacing="1" w:after="100" w:afterAutospacing="1" w:line="240" w:lineRule="auto"/>
        <w:ind w:left="360"/>
        <w:rPr>
          <w:rFonts w:ascii="Times New Roman" w:eastAsia="Times New Roman" w:hAnsi="Times New Roman" w:cs="Times New Roman"/>
          <w:color w:val="1D2228"/>
          <w:spacing w:val="-5"/>
          <w:sz w:val="24"/>
          <w:szCs w:val="24"/>
        </w:rPr>
      </w:pPr>
      <w:r w:rsidRPr="00491C1A">
        <w:rPr>
          <w:rFonts w:ascii="Arial" w:eastAsia="Times New Roman" w:hAnsi="Arial" w:cs="Arial"/>
          <w:b/>
          <w:bCs/>
          <w:color w:val="333333"/>
          <w:spacing w:val="-5"/>
          <w:sz w:val="18"/>
          <w:szCs w:val="18"/>
          <w:shd w:val="clear" w:color="auto" w:fill="FFFFFF"/>
        </w:rPr>
        <w:t xml:space="preserve">Marlowe DB, Festinger DS, Dugosh KL, et </w:t>
      </w:r>
      <w:proofErr w:type="gramStart"/>
      <w:r w:rsidRPr="00491C1A">
        <w:rPr>
          <w:rFonts w:ascii="Arial" w:eastAsia="Times New Roman" w:hAnsi="Arial" w:cs="Arial"/>
          <w:b/>
          <w:bCs/>
          <w:color w:val="333333"/>
          <w:spacing w:val="-5"/>
          <w:sz w:val="18"/>
          <w:szCs w:val="18"/>
          <w:shd w:val="clear" w:color="auto" w:fill="FFFFFF"/>
        </w:rPr>
        <w:t>al  Adaptive</w:t>
      </w:r>
      <w:proofErr w:type="gramEnd"/>
      <w:r w:rsidRPr="00491C1A">
        <w:rPr>
          <w:rFonts w:ascii="Arial" w:eastAsia="Times New Roman" w:hAnsi="Arial" w:cs="Arial"/>
          <w:b/>
          <w:bCs/>
          <w:color w:val="333333"/>
          <w:spacing w:val="-5"/>
          <w:sz w:val="18"/>
          <w:szCs w:val="18"/>
          <w:shd w:val="clear" w:color="auto" w:fill="FFFFFF"/>
        </w:rPr>
        <w:t xml:space="preserve"> programming improves outcomes in drug court: an experimental trial. Crim Just &amp; </w:t>
      </w:r>
      <w:proofErr w:type="spellStart"/>
      <w:r w:rsidRPr="00491C1A">
        <w:rPr>
          <w:rFonts w:ascii="Arial" w:eastAsia="Times New Roman" w:hAnsi="Arial" w:cs="Arial"/>
          <w:b/>
          <w:bCs/>
          <w:color w:val="333333"/>
          <w:spacing w:val="-5"/>
          <w:sz w:val="18"/>
          <w:szCs w:val="18"/>
          <w:shd w:val="clear" w:color="auto" w:fill="FFFFFF"/>
        </w:rPr>
        <w:t>Behav</w:t>
      </w:r>
      <w:proofErr w:type="spellEnd"/>
      <w:r w:rsidRPr="00491C1A">
        <w:rPr>
          <w:rFonts w:ascii="Arial" w:eastAsia="Times New Roman" w:hAnsi="Arial" w:cs="Arial"/>
          <w:b/>
          <w:bCs/>
          <w:color w:val="333333"/>
          <w:spacing w:val="-5"/>
          <w:sz w:val="18"/>
          <w:szCs w:val="18"/>
          <w:shd w:val="clear" w:color="auto" w:fill="FFFFFF"/>
        </w:rPr>
        <w:t> 39:514–32, 2012</w:t>
      </w:r>
    </w:p>
    <w:p w14:paraId="4C6F25AD" w14:textId="77777777" w:rsidR="00491C1A" w:rsidRPr="00491C1A" w:rsidRDefault="00491C1A" w:rsidP="00491C1A">
      <w:pPr>
        <w:shd w:val="clear" w:color="auto" w:fill="FFFFFF"/>
        <w:spacing w:before="100" w:beforeAutospacing="1" w:after="100" w:afterAutospacing="1" w:line="240" w:lineRule="auto"/>
        <w:ind w:left="360"/>
        <w:rPr>
          <w:rFonts w:ascii="Times New Roman" w:eastAsia="Times New Roman" w:hAnsi="Times New Roman" w:cs="Times New Roman"/>
          <w:color w:val="1D2228"/>
          <w:spacing w:val="-5"/>
          <w:sz w:val="24"/>
          <w:szCs w:val="24"/>
        </w:rPr>
      </w:pPr>
      <w:r w:rsidRPr="00491C1A">
        <w:rPr>
          <w:rFonts w:ascii="Arial" w:eastAsia="Times New Roman" w:hAnsi="Arial" w:cs="Arial"/>
          <w:b/>
          <w:bCs/>
          <w:color w:val="333333"/>
          <w:spacing w:val="-5"/>
          <w:sz w:val="18"/>
          <w:szCs w:val="18"/>
          <w:shd w:val="clear" w:color="auto" w:fill="FFFFFF"/>
        </w:rPr>
        <w:t xml:space="preserve">Marlowe DB, Festinger DS, Arabia PL, et </w:t>
      </w:r>
      <w:proofErr w:type="gramStart"/>
      <w:r w:rsidRPr="00491C1A">
        <w:rPr>
          <w:rFonts w:ascii="Arial" w:eastAsia="Times New Roman" w:hAnsi="Arial" w:cs="Arial"/>
          <w:b/>
          <w:bCs/>
          <w:color w:val="333333"/>
          <w:spacing w:val="-5"/>
          <w:sz w:val="18"/>
          <w:szCs w:val="18"/>
          <w:shd w:val="clear" w:color="auto" w:fill="FFFFFF"/>
        </w:rPr>
        <w:t>al :Adaptive</w:t>
      </w:r>
      <w:proofErr w:type="gramEnd"/>
      <w:r w:rsidRPr="00491C1A">
        <w:rPr>
          <w:rFonts w:ascii="Arial" w:eastAsia="Times New Roman" w:hAnsi="Arial" w:cs="Arial"/>
          <w:b/>
          <w:bCs/>
          <w:color w:val="333333"/>
          <w:spacing w:val="-5"/>
          <w:sz w:val="18"/>
          <w:szCs w:val="18"/>
          <w:shd w:val="clear" w:color="auto" w:fill="FFFFFF"/>
        </w:rPr>
        <w:t xml:space="preserve"> interventions may optimize outcomes in drug courts: a pilot study. Cur Psychiatry Rep 11:370–6, 2008</w:t>
      </w:r>
    </w:p>
    <w:p w14:paraId="5F052D1F" w14:textId="77777777" w:rsidR="00491C1A" w:rsidRPr="00491C1A" w:rsidRDefault="00491C1A" w:rsidP="00491C1A">
      <w:pPr>
        <w:shd w:val="clear" w:color="auto" w:fill="FFFFFF"/>
        <w:spacing w:before="100" w:beforeAutospacing="1" w:after="100" w:afterAutospacing="1" w:line="240" w:lineRule="auto"/>
        <w:rPr>
          <w:rFonts w:ascii="Times New Roman" w:eastAsia="Times New Roman" w:hAnsi="Times New Roman" w:cs="Times New Roman"/>
          <w:color w:val="1D2228"/>
          <w:spacing w:val="-5"/>
          <w:sz w:val="24"/>
          <w:szCs w:val="24"/>
        </w:rPr>
      </w:pPr>
      <w:r w:rsidRPr="00491C1A">
        <w:rPr>
          <w:rFonts w:ascii="Arial" w:eastAsia="Times New Roman" w:hAnsi="Arial" w:cs="Arial"/>
          <w:b/>
          <w:bCs/>
          <w:color w:val="333333"/>
          <w:spacing w:val="-5"/>
          <w:sz w:val="18"/>
          <w:szCs w:val="18"/>
          <w:shd w:val="clear" w:color="auto" w:fill="FFFFFF"/>
        </w:rPr>
        <w:t>        Marlowe DB, Festinger </w:t>
      </w:r>
      <w:proofErr w:type="gramStart"/>
      <w:r w:rsidRPr="00491C1A">
        <w:rPr>
          <w:rFonts w:ascii="Arial" w:eastAsia="Times New Roman" w:hAnsi="Arial" w:cs="Arial"/>
          <w:b/>
          <w:bCs/>
          <w:color w:val="333333"/>
          <w:spacing w:val="-5"/>
          <w:sz w:val="18"/>
          <w:szCs w:val="18"/>
          <w:shd w:val="clear" w:color="auto" w:fill="FFFFFF"/>
        </w:rPr>
        <w:t>DS,  Dugosh</w:t>
      </w:r>
      <w:proofErr w:type="gramEnd"/>
      <w:r w:rsidRPr="00491C1A">
        <w:rPr>
          <w:rFonts w:ascii="Arial" w:eastAsia="Times New Roman" w:hAnsi="Arial" w:cs="Arial"/>
          <w:b/>
          <w:bCs/>
          <w:color w:val="333333"/>
          <w:spacing w:val="-5"/>
          <w:sz w:val="18"/>
          <w:szCs w:val="18"/>
          <w:shd w:val="clear" w:color="auto" w:fill="FFFFFF"/>
        </w:rPr>
        <w:t> KL, et al</w:t>
      </w:r>
    </w:p>
    <w:p w14:paraId="64A0DED8" w14:textId="77777777" w:rsidR="00491C1A" w:rsidRPr="00491C1A" w:rsidRDefault="00491C1A" w:rsidP="00491C1A">
      <w:pPr>
        <w:shd w:val="clear" w:color="auto" w:fill="FFFFFF"/>
        <w:spacing w:before="100" w:beforeAutospacing="1" w:after="100" w:afterAutospacing="1" w:line="240" w:lineRule="auto"/>
        <w:ind w:left="360"/>
        <w:rPr>
          <w:rFonts w:ascii="Times New Roman" w:eastAsia="Times New Roman" w:hAnsi="Times New Roman" w:cs="Times New Roman"/>
          <w:color w:val="1D2228"/>
          <w:spacing w:val="-5"/>
          <w:sz w:val="24"/>
          <w:szCs w:val="24"/>
        </w:rPr>
      </w:pPr>
      <w:r w:rsidRPr="00491C1A">
        <w:rPr>
          <w:rFonts w:ascii="Arial" w:eastAsia="Times New Roman" w:hAnsi="Arial" w:cs="Arial"/>
          <w:b/>
          <w:bCs/>
          <w:color w:val="333333"/>
          <w:spacing w:val="-5"/>
          <w:sz w:val="18"/>
          <w:szCs w:val="18"/>
          <w:shd w:val="clear" w:color="auto" w:fill="FFFFFF"/>
        </w:rPr>
        <w:t>An experimental trial of adaptive programming in drug court: outcomes at 6, 12 and 18 months. J Experimental Criminology 10:129–49, 2014 </w:t>
      </w:r>
      <w:hyperlink r:id="rId92" w:tgtFrame="_blank" w:history="1">
        <w:r w:rsidRPr="00491C1A">
          <w:rPr>
            <w:rFonts w:ascii="Arial" w:eastAsia="Times New Roman" w:hAnsi="Arial" w:cs="Arial"/>
            <w:b/>
            <w:bCs/>
            <w:color w:val="196AD4"/>
            <w:spacing w:val="-5"/>
            <w:sz w:val="18"/>
            <w:szCs w:val="18"/>
            <w:u w:val="single"/>
            <w:shd w:val="clear" w:color="auto" w:fill="FFFFFF"/>
          </w:rPr>
          <w:t>Google Scholar</w:t>
        </w:r>
      </w:hyperlink>
    </w:p>
    <w:p w14:paraId="0A91E37B" w14:textId="77777777" w:rsidR="00491C1A" w:rsidRPr="00491C1A" w:rsidRDefault="00491C1A" w:rsidP="00491C1A">
      <w:pPr>
        <w:shd w:val="clear" w:color="auto" w:fill="FFFFFF"/>
        <w:spacing w:before="100" w:beforeAutospacing="1" w:after="100" w:afterAutospacing="1" w:line="240" w:lineRule="auto"/>
        <w:ind w:left="360"/>
        <w:rPr>
          <w:rFonts w:ascii="Times New Roman" w:eastAsia="Times New Roman" w:hAnsi="Times New Roman" w:cs="Times New Roman"/>
          <w:color w:val="1D2228"/>
          <w:spacing w:val="-5"/>
          <w:sz w:val="24"/>
          <w:szCs w:val="24"/>
        </w:rPr>
      </w:pPr>
      <w:r w:rsidRPr="00491C1A">
        <w:rPr>
          <w:rFonts w:ascii="Arial" w:eastAsia="Times New Roman" w:hAnsi="Arial" w:cs="Arial"/>
          <w:b/>
          <w:bCs/>
          <w:color w:val="333333"/>
          <w:spacing w:val="-5"/>
          <w:sz w:val="18"/>
          <w:szCs w:val="18"/>
          <w:shd w:val="clear" w:color="auto" w:fill="FFFFFF"/>
        </w:rPr>
        <w:t xml:space="preserve">Marlowe DB, Festinger DS, Dugosh KL, et </w:t>
      </w:r>
      <w:proofErr w:type="gramStart"/>
      <w:r w:rsidRPr="00491C1A">
        <w:rPr>
          <w:rFonts w:ascii="Arial" w:eastAsia="Times New Roman" w:hAnsi="Arial" w:cs="Arial"/>
          <w:b/>
          <w:bCs/>
          <w:color w:val="333333"/>
          <w:spacing w:val="-5"/>
          <w:sz w:val="18"/>
          <w:szCs w:val="18"/>
          <w:shd w:val="clear" w:color="auto" w:fill="FFFFFF"/>
        </w:rPr>
        <w:t>al  Adaptive</w:t>
      </w:r>
      <w:proofErr w:type="gramEnd"/>
      <w:r w:rsidRPr="00491C1A">
        <w:rPr>
          <w:rFonts w:ascii="Arial" w:eastAsia="Times New Roman" w:hAnsi="Arial" w:cs="Arial"/>
          <w:b/>
          <w:bCs/>
          <w:color w:val="333333"/>
          <w:spacing w:val="-5"/>
          <w:sz w:val="18"/>
          <w:szCs w:val="18"/>
          <w:shd w:val="clear" w:color="auto" w:fill="FFFFFF"/>
        </w:rPr>
        <w:t xml:space="preserve"> programming improves     outcomes in drug court: an experimental trial. Crim Just &amp; </w:t>
      </w:r>
      <w:proofErr w:type="spellStart"/>
      <w:r w:rsidRPr="00491C1A">
        <w:rPr>
          <w:rFonts w:ascii="Arial" w:eastAsia="Times New Roman" w:hAnsi="Arial" w:cs="Arial"/>
          <w:b/>
          <w:bCs/>
          <w:color w:val="333333"/>
          <w:spacing w:val="-5"/>
          <w:sz w:val="18"/>
          <w:szCs w:val="18"/>
          <w:shd w:val="clear" w:color="auto" w:fill="FFFFFF"/>
        </w:rPr>
        <w:t>Behav</w:t>
      </w:r>
      <w:proofErr w:type="spellEnd"/>
      <w:r w:rsidRPr="00491C1A">
        <w:rPr>
          <w:rFonts w:ascii="Arial" w:eastAsia="Times New Roman" w:hAnsi="Arial" w:cs="Arial"/>
          <w:b/>
          <w:bCs/>
          <w:color w:val="333333"/>
          <w:spacing w:val="-5"/>
          <w:sz w:val="18"/>
          <w:szCs w:val="18"/>
          <w:shd w:val="clear" w:color="auto" w:fill="FFFFFF"/>
        </w:rPr>
        <w:t> 39:514–32, 2012</w:t>
      </w:r>
    </w:p>
    <w:p w14:paraId="19D0A573" w14:textId="77777777" w:rsidR="00491C1A" w:rsidRPr="00491C1A" w:rsidRDefault="00491C1A" w:rsidP="00491C1A">
      <w:pPr>
        <w:shd w:val="clear" w:color="auto" w:fill="FFFFFF"/>
        <w:spacing w:before="100" w:beforeAutospacing="1" w:after="100" w:afterAutospacing="1" w:line="240" w:lineRule="auto"/>
        <w:ind w:left="360"/>
        <w:rPr>
          <w:rFonts w:ascii="Times New Roman" w:eastAsia="Times New Roman" w:hAnsi="Times New Roman" w:cs="Times New Roman"/>
          <w:color w:val="1D2228"/>
          <w:spacing w:val="-5"/>
          <w:sz w:val="24"/>
          <w:szCs w:val="24"/>
        </w:rPr>
      </w:pPr>
      <w:r w:rsidRPr="00491C1A">
        <w:rPr>
          <w:rFonts w:ascii="Arial" w:eastAsia="Times New Roman" w:hAnsi="Arial" w:cs="Arial"/>
          <w:b/>
          <w:bCs/>
          <w:color w:val="333333"/>
          <w:spacing w:val="-5"/>
          <w:sz w:val="18"/>
          <w:szCs w:val="18"/>
          <w:shd w:val="clear" w:color="auto" w:fill="FFFFFF"/>
        </w:rPr>
        <w:t xml:space="preserve"> Marlowe DB, Festinger DS, Arabia PL, et </w:t>
      </w:r>
      <w:proofErr w:type="gramStart"/>
      <w:r w:rsidRPr="00491C1A">
        <w:rPr>
          <w:rFonts w:ascii="Arial" w:eastAsia="Times New Roman" w:hAnsi="Arial" w:cs="Arial"/>
          <w:b/>
          <w:bCs/>
          <w:color w:val="333333"/>
          <w:spacing w:val="-5"/>
          <w:sz w:val="18"/>
          <w:szCs w:val="18"/>
          <w:shd w:val="clear" w:color="auto" w:fill="FFFFFF"/>
        </w:rPr>
        <w:t>al :Adaptive</w:t>
      </w:r>
      <w:proofErr w:type="gramEnd"/>
      <w:r w:rsidRPr="00491C1A">
        <w:rPr>
          <w:rFonts w:ascii="Arial" w:eastAsia="Times New Roman" w:hAnsi="Arial" w:cs="Arial"/>
          <w:b/>
          <w:bCs/>
          <w:color w:val="333333"/>
          <w:spacing w:val="-5"/>
          <w:sz w:val="18"/>
          <w:szCs w:val="18"/>
          <w:shd w:val="clear" w:color="auto" w:fill="FFFFFF"/>
        </w:rPr>
        <w:t xml:space="preserve"> interventions may optimize outcomes in drug courts: a pilot study. Cur Psychiatry Rep 11:370–6, 2008 </w:t>
      </w:r>
      <w:proofErr w:type="spellStart"/>
      <w:r w:rsidR="00330A4C">
        <w:fldChar w:fldCharType="begin"/>
      </w:r>
      <w:r w:rsidR="00330A4C">
        <w:instrText>HYPERLINK "http://jaapl.org/lookup/external-ref?access_num=10.1007/s11920-009-0056-3&amp;link_type=DOI" \t "_blank"</w:instrText>
      </w:r>
      <w:r w:rsidR="00330A4C">
        <w:fldChar w:fldCharType="separate"/>
      </w:r>
      <w:r w:rsidRPr="00491C1A">
        <w:rPr>
          <w:rFonts w:ascii="Arial" w:eastAsia="Times New Roman" w:hAnsi="Arial" w:cs="Arial"/>
          <w:b/>
          <w:bCs/>
          <w:color w:val="196AD4"/>
          <w:spacing w:val="-5"/>
          <w:sz w:val="18"/>
          <w:szCs w:val="18"/>
          <w:u w:val="single"/>
          <w:shd w:val="clear" w:color="auto" w:fill="FFFFFF"/>
        </w:rPr>
        <w:t>CrossRef</w:t>
      </w:r>
      <w:r w:rsidR="00330A4C">
        <w:rPr>
          <w:rFonts w:ascii="Arial" w:eastAsia="Times New Roman" w:hAnsi="Arial" w:cs="Arial"/>
          <w:b/>
          <w:bCs/>
          <w:color w:val="196AD4"/>
          <w:spacing w:val="-5"/>
          <w:sz w:val="18"/>
          <w:szCs w:val="18"/>
          <w:u w:val="single"/>
          <w:shd w:val="clear" w:color="auto" w:fill="FFFFFF"/>
        </w:rPr>
        <w:fldChar w:fldCharType="end"/>
      </w:r>
      <w:hyperlink r:id="rId93" w:tgtFrame="_blank" w:history="1">
        <w:r w:rsidRPr="00491C1A">
          <w:rPr>
            <w:rFonts w:ascii="Arial" w:eastAsia="Times New Roman" w:hAnsi="Arial" w:cs="Arial"/>
            <w:b/>
            <w:bCs/>
            <w:color w:val="196AD4"/>
            <w:spacing w:val="-5"/>
            <w:sz w:val="18"/>
            <w:szCs w:val="18"/>
            <w:u w:val="single"/>
            <w:shd w:val="clear" w:color="auto" w:fill="FFFFFF"/>
          </w:rPr>
          <w:t>PubMed</w:t>
        </w:r>
      </w:hyperlink>
      <w:hyperlink r:id="rId94" w:tgtFrame="_blank" w:history="1">
        <w:r w:rsidRPr="00491C1A">
          <w:rPr>
            <w:rFonts w:ascii="Arial" w:eastAsia="Times New Roman" w:hAnsi="Arial" w:cs="Arial"/>
            <w:b/>
            <w:bCs/>
            <w:color w:val="196AD4"/>
            <w:spacing w:val="-5"/>
            <w:sz w:val="18"/>
            <w:szCs w:val="18"/>
            <w:u w:val="single"/>
            <w:shd w:val="clear" w:color="auto" w:fill="FFFFFF"/>
          </w:rPr>
          <w:t>Google</w:t>
        </w:r>
        <w:proofErr w:type="spellEnd"/>
      </w:hyperlink>
      <w:hyperlink r:id="rId95" w:tgtFrame="_blank" w:history="1">
        <w:r w:rsidRPr="00491C1A">
          <w:rPr>
            <w:rFonts w:ascii="Arial" w:eastAsia="Times New Roman" w:hAnsi="Arial" w:cs="Arial"/>
            <w:b/>
            <w:bCs/>
            <w:color w:val="196AD4"/>
            <w:spacing w:val="-5"/>
            <w:sz w:val="18"/>
            <w:szCs w:val="18"/>
            <w:u w:val="single"/>
            <w:shd w:val="clear" w:color="auto" w:fill="FFFFFF"/>
          </w:rPr>
          <w:t> Scholar</w:t>
        </w:r>
      </w:hyperlink>
    </w:p>
    <w:p w14:paraId="0D156492" w14:textId="77777777" w:rsidR="00C1577A" w:rsidRDefault="00491C1A" w:rsidP="00491C1A">
      <w:pPr>
        <w:shd w:val="clear" w:color="auto" w:fill="FFFFFF"/>
        <w:spacing w:before="100" w:beforeAutospacing="1" w:after="100" w:afterAutospacing="1" w:line="240" w:lineRule="auto"/>
        <w:rPr>
          <w:rFonts w:ascii="New serif" w:eastAsia="Times New Roman" w:hAnsi="New serif" w:cs="Times New Roman"/>
          <w:color w:val="111111"/>
          <w:spacing w:val="-5"/>
          <w:sz w:val="24"/>
          <w:szCs w:val="24"/>
          <w:shd w:val="clear" w:color="auto" w:fill="FFFFFF"/>
        </w:rPr>
      </w:pPr>
      <w:r w:rsidRPr="00491C1A">
        <w:rPr>
          <w:rFonts w:ascii="Arial" w:eastAsia="Times New Roman" w:hAnsi="Arial" w:cs="Arial"/>
          <w:b/>
          <w:bCs/>
          <w:color w:val="333333"/>
          <w:spacing w:val="-5"/>
          <w:sz w:val="18"/>
          <w:szCs w:val="18"/>
          <w:shd w:val="clear" w:color="auto" w:fill="FFFFFF"/>
        </w:rPr>
        <w:t> </w:t>
      </w:r>
      <w:r w:rsidR="00C1577A">
        <w:rPr>
          <w:rFonts w:ascii="Arial" w:eastAsia="Times New Roman" w:hAnsi="Arial" w:cs="Arial"/>
          <w:b/>
          <w:bCs/>
          <w:color w:val="333333"/>
          <w:spacing w:val="-5"/>
          <w:sz w:val="18"/>
          <w:szCs w:val="18"/>
          <w:shd w:val="clear" w:color="auto" w:fill="FFFFFF"/>
        </w:rPr>
        <w:t xml:space="preserve">    </w:t>
      </w:r>
      <w:r w:rsidRPr="00491C1A">
        <w:rPr>
          <w:rFonts w:ascii="New serif" w:eastAsia="Times New Roman" w:hAnsi="New serif" w:cs="Times New Roman"/>
          <w:i/>
          <w:iCs/>
          <w:color w:val="111111"/>
          <w:spacing w:val="-5"/>
          <w:sz w:val="24"/>
          <w:szCs w:val="24"/>
          <w:bdr w:val="single" w:sz="8" w:space="0" w:color="333333" w:frame="1"/>
          <w:shd w:val="clear" w:color="auto" w:fill="FFFFFF"/>
        </w:rPr>
        <w:t> Civic Research Institute, What About Medical Marijuana for PTSD for Veterans</w:t>
      </w:r>
      <w:r w:rsidRPr="00491C1A">
        <w:rPr>
          <w:rFonts w:ascii="New serif" w:eastAsia="Times New Roman" w:hAnsi="New serif" w:cs="Times New Roman"/>
          <w:color w:val="111111"/>
          <w:spacing w:val="-5"/>
          <w:sz w:val="24"/>
          <w:szCs w:val="24"/>
          <w:shd w:val="clear" w:color="auto" w:fill="FFFFFF"/>
        </w:rPr>
        <w:t xml:space="preserve">, Fall 2017, Issue 21, no. </w:t>
      </w:r>
    </w:p>
    <w:p w14:paraId="5362E922" w14:textId="484D1ED6" w:rsidR="00491C1A" w:rsidRDefault="00491C1A" w:rsidP="00491C1A">
      <w:pPr>
        <w:shd w:val="clear" w:color="auto" w:fill="FFFFFF"/>
        <w:spacing w:before="100" w:beforeAutospacing="1" w:after="100" w:afterAutospacing="1" w:line="240" w:lineRule="auto"/>
        <w:rPr>
          <w:rFonts w:ascii="New serif" w:eastAsia="Times New Roman" w:hAnsi="New serif" w:cs="Times New Roman"/>
          <w:color w:val="1D2228"/>
          <w:spacing w:val="-5"/>
          <w:sz w:val="24"/>
          <w:szCs w:val="24"/>
        </w:rPr>
      </w:pPr>
      <w:r w:rsidRPr="00491C1A">
        <w:rPr>
          <w:rFonts w:ascii="New serif" w:eastAsia="Times New Roman" w:hAnsi="New serif" w:cs="Times New Roman"/>
          <w:color w:val="111111"/>
          <w:spacing w:val="-5"/>
          <w:sz w:val="24"/>
          <w:szCs w:val="24"/>
          <w:shd w:val="clear" w:color="auto" w:fill="FFFFFF"/>
        </w:rPr>
        <w:t> </w:t>
      </w:r>
      <w:hyperlink r:id="rId96" w:tgtFrame="_blank" w:history="1">
        <w:r w:rsidRPr="00491C1A">
          <w:rPr>
            <w:rFonts w:ascii="New serif" w:eastAsia="Times New Roman" w:hAnsi="New serif" w:cs="Times New Roman"/>
            <w:color w:val="338FE9"/>
            <w:spacing w:val="-5"/>
            <w:sz w:val="24"/>
            <w:szCs w:val="24"/>
            <w:u w:val="single"/>
          </w:rPr>
          <w:t>https://cdn.hibuwebsites.com/18695e13bfc24c728e82db626dcdc639/files/uploaded/4.pdf</w:t>
        </w:r>
      </w:hyperlink>
    </w:p>
    <w:p w14:paraId="7636D4C6" w14:textId="57769042" w:rsidR="00287A4B" w:rsidRPr="00760C3D" w:rsidRDefault="00287A4B" w:rsidP="00287A4B">
      <w:pPr>
        <w:numPr>
          <w:ilvl w:val="0"/>
          <w:numId w:val="13"/>
        </w:numPr>
        <w:spacing w:after="0" w:line="240" w:lineRule="auto"/>
        <w:textAlignment w:val="baseline"/>
        <w:rPr>
          <w:rFonts w:ascii="Times New Roman" w:eastAsia="Times New Roman" w:hAnsi="Times New Roman" w:cs="Times New Roman"/>
          <w:color w:val="000000"/>
          <w:sz w:val="24"/>
          <w:szCs w:val="24"/>
        </w:rPr>
      </w:pPr>
      <w:r w:rsidRPr="00760C3D">
        <w:rPr>
          <w:rFonts w:ascii="Times New Roman" w:eastAsia="Times New Roman" w:hAnsi="Times New Roman" w:cs="Times New Roman"/>
          <w:b/>
          <w:bCs/>
          <w:color w:val="000000"/>
          <w:sz w:val="24"/>
          <w:szCs w:val="24"/>
          <w:bdr w:val="none" w:sz="0" w:space="0" w:color="auto" w:frame="1"/>
        </w:rPr>
        <w:t>Panel</w:t>
      </w:r>
      <w:r w:rsidRPr="00760C3D">
        <w:rPr>
          <w:rFonts w:ascii="Times New Roman" w:eastAsia="Times New Roman" w:hAnsi="Times New Roman" w:cs="Times New Roman"/>
          <w:color w:val="000000"/>
          <w:sz w:val="24"/>
          <w:szCs w:val="24"/>
          <w:bdr w:val="none" w:sz="0" w:space="0" w:color="auto" w:frame="1"/>
        </w:rPr>
        <w:t> </w:t>
      </w:r>
      <w:r w:rsidR="00760C3D" w:rsidRPr="00760C3D">
        <w:rPr>
          <w:rFonts w:ascii="Times New Roman" w:hAnsi="Times New Roman" w:cs="Times New Roman"/>
          <w:i/>
          <w:iCs/>
          <w:sz w:val="24"/>
          <w:szCs w:val="24"/>
        </w:rPr>
        <w:t>Tribal Cannabis, Sovereignty, and Commerce: Protecting Tribal Interests in the US and Beyond</w:t>
      </w:r>
      <w:r w:rsidR="00760C3D" w:rsidRPr="00760C3D">
        <w:rPr>
          <w:rFonts w:ascii="Times New Roman" w:hAnsi="Times New Roman" w:cs="Times New Roman"/>
          <w:i/>
          <w:iCs/>
          <w:sz w:val="24"/>
          <w:szCs w:val="24"/>
        </w:rPr>
        <w:t xml:space="preserve"> </w:t>
      </w:r>
      <w:r w:rsidRPr="00760C3D">
        <w:rPr>
          <w:rFonts w:ascii="Times New Roman" w:eastAsia="Times New Roman" w:hAnsi="Times New Roman" w:cs="Times New Roman"/>
          <w:color w:val="000000"/>
          <w:sz w:val="24"/>
          <w:szCs w:val="24"/>
          <w:bdr w:val="none" w:sz="0" w:space="0" w:color="auto" w:frame="1"/>
        </w:rPr>
        <w:t>Mary Jane Oatman</w:t>
      </w:r>
      <w:r w:rsidR="00E22307" w:rsidRPr="00760C3D">
        <w:rPr>
          <w:rFonts w:ascii="Times New Roman" w:eastAsia="Times New Roman" w:hAnsi="Times New Roman" w:cs="Times New Roman"/>
          <w:color w:val="000000"/>
          <w:sz w:val="24"/>
          <w:szCs w:val="24"/>
          <w:bdr w:val="none" w:sz="0" w:space="0" w:color="auto" w:frame="1"/>
        </w:rPr>
        <w:t xml:space="preserve"> (Moderator)</w:t>
      </w:r>
      <w:r w:rsidRPr="00760C3D">
        <w:rPr>
          <w:rFonts w:ascii="Times New Roman" w:eastAsia="Times New Roman" w:hAnsi="Times New Roman" w:cs="Times New Roman"/>
          <w:color w:val="000000"/>
          <w:sz w:val="24"/>
          <w:szCs w:val="24"/>
          <w:bdr w:val="none" w:sz="0" w:space="0" w:color="auto" w:frame="1"/>
        </w:rPr>
        <w:t>; Judge Peter Boome, Chenae Bullock</w:t>
      </w:r>
      <w:r w:rsidR="00E22307" w:rsidRPr="00760C3D">
        <w:rPr>
          <w:rFonts w:ascii="Times New Roman" w:eastAsia="Times New Roman" w:hAnsi="Times New Roman" w:cs="Times New Roman"/>
          <w:color w:val="000000"/>
          <w:sz w:val="24"/>
          <w:szCs w:val="24"/>
          <w:bdr w:val="none" w:sz="0" w:space="0" w:color="auto" w:frame="1"/>
        </w:rPr>
        <w:t>, Robert Pero</w:t>
      </w:r>
    </w:p>
    <w:p w14:paraId="159C19E4" w14:textId="77777777" w:rsidR="00873FE3" w:rsidRPr="00760C3D" w:rsidRDefault="00873FE3" w:rsidP="00873FE3">
      <w:pPr>
        <w:spacing w:after="0" w:line="240" w:lineRule="auto"/>
        <w:textAlignment w:val="baseline"/>
        <w:rPr>
          <w:rFonts w:ascii="Times New Roman" w:eastAsia="Times New Roman" w:hAnsi="Times New Roman" w:cs="Times New Roman"/>
          <w:b/>
          <w:bCs/>
          <w:color w:val="000000"/>
          <w:sz w:val="24"/>
          <w:szCs w:val="24"/>
        </w:rPr>
      </w:pPr>
    </w:p>
    <w:p w14:paraId="501FE617" w14:textId="14CA290C" w:rsidR="00873FE3" w:rsidRPr="00760C3D" w:rsidRDefault="00873FE3" w:rsidP="00873FE3">
      <w:pPr>
        <w:spacing w:after="0" w:line="240" w:lineRule="auto"/>
        <w:textAlignment w:val="baseline"/>
        <w:rPr>
          <w:rFonts w:ascii="Times New Roman" w:eastAsia="Times New Roman" w:hAnsi="Times New Roman" w:cs="Times New Roman"/>
          <w:b/>
          <w:bCs/>
          <w:color w:val="000000"/>
          <w:sz w:val="24"/>
          <w:szCs w:val="24"/>
        </w:rPr>
      </w:pPr>
      <w:r w:rsidRPr="00760C3D">
        <w:rPr>
          <w:rFonts w:ascii="Times New Roman" w:eastAsia="Times New Roman" w:hAnsi="Times New Roman" w:cs="Times New Roman"/>
          <w:b/>
          <w:bCs/>
          <w:color w:val="000000"/>
          <w:sz w:val="24"/>
          <w:szCs w:val="24"/>
        </w:rPr>
        <w:t xml:space="preserve">   Description:</w:t>
      </w:r>
      <w:r w:rsidR="00760C3D" w:rsidRPr="00760C3D">
        <w:rPr>
          <w:rFonts w:ascii="Times New Roman" w:hAnsi="Times New Roman" w:cs="Times New Roman"/>
          <w:sz w:val="24"/>
          <w:szCs w:val="24"/>
        </w:rPr>
        <w:t xml:space="preserve"> </w:t>
      </w:r>
      <w:r w:rsidR="00760C3D" w:rsidRPr="00760C3D">
        <w:rPr>
          <w:rFonts w:ascii="Times New Roman" w:hAnsi="Times New Roman" w:cs="Times New Roman"/>
          <w:sz w:val="24"/>
          <w:szCs w:val="24"/>
        </w:rPr>
        <w:t>This course explores the intersection of tribal sovereignty, cannabis policy, and commerce within the United States and internationally. Students will examine the unique legal, economic, and social challenges that Indigenous tribes face in the cannabis industry. The course will cover historical and contemporary issues of tribal sovereignty, federal and state regulations, economic opportunities, and community impacts. Through case studies, guest lectures, and interactive discussions, students will gain a comprehensive understanding of how to protect and advance tribal interests in the evolving cannabis landscape</w:t>
      </w:r>
    </w:p>
    <w:p w14:paraId="6862D500" w14:textId="77777777" w:rsidR="00760C3D" w:rsidRDefault="00760C3D" w:rsidP="00873FE3">
      <w:pPr>
        <w:spacing w:after="0" w:line="240" w:lineRule="auto"/>
        <w:textAlignment w:val="baseline"/>
        <w:rPr>
          <w:rFonts w:ascii="Times New Roman" w:eastAsia="Times New Roman" w:hAnsi="Times New Roman" w:cs="Times New Roman"/>
          <w:b/>
          <w:bCs/>
          <w:color w:val="000000"/>
          <w:sz w:val="24"/>
          <w:szCs w:val="24"/>
        </w:rPr>
      </w:pPr>
    </w:p>
    <w:p w14:paraId="5CF64FC8" w14:textId="08F2DF07" w:rsidR="00873FE3" w:rsidRPr="00760C3D" w:rsidRDefault="00873FE3" w:rsidP="00873FE3">
      <w:pPr>
        <w:spacing w:after="0" w:line="240" w:lineRule="auto"/>
        <w:textAlignment w:val="baseline"/>
        <w:rPr>
          <w:rFonts w:ascii="Times New Roman" w:eastAsia="Times New Roman" w:hAnsi="Times New Roman" w:cs="Times New Roman"/>
          <w:b/>
          <w:bCs/>
          <w:color w:val="000000"/>
          <w:sz w:val="24"/>
          <w:szCs w:val="24"/>
        </w:rPr>
      </w:pPr>
      <w:r w:rsidRPr="00760C3D">
        <w:rPr>
          <w:rFonts w:ascii="Times New Roman" w:eastAsia="Times New Roman" w:hAnsi="Times New Roman" w:cs="Times New Roman"/>
          <w:b/>
          <w:bCs/>
          <w:color w:val="000000"/>
          <w:sz w:val="24"/>
          <w:szCs w:val="24"/>
        </w:rPr>
        <w:t>Learning Objectives:</w:t>
      </w:r>
    </w:p>
    <w:p w14:paraId="5AB55D51" w14:textId="77777777" w:rsidR="00760C3D" w:rsidRPr="00760C3D" w:rsidRDefault="00760C3D" w:rsidP="00873FE3">
      <w:pPr>
        <w:spacing w:after="0" w:line="240" w:lineRule="auto"/>
        <w:textAlignment w:val="baseline"/>
        <w:rPr>
          <w:rFonts w:ascii="Times New Roman" w:hAnsi="Times New Roman" w:cs="Times New Roman"/>
          <w:sz w:val="24"/>
          <w:szCs w:val="24"/>
        </w:rPr>
      </w:pPr>
      <w:r w:rsidRPr="00760C3D">
        <w:rPr>
          <w:rFonts w:ascii="Times New Roman" w:hAnsi="Times New Roman" w:cs="Times New Roman"/>
          <w:sz w:val="24"/>
          <w:szCs w:val="24"/>
        </w:rPr>
        <w:t xml:space="preserve">1. Understand Tribal Sovereignty: Explain the concept of tribal sovereignty and its implications for tribal governance and self-determination in the context of the cannabis industry. </w:t>
      </w:r>
    </w:p>
    <w:p w14:paraId="2A57A9E9" w14:textId="77777777" w:rsidR="00760C3D" w:rsidRPr="00760C3D" w:rsidRDefault="00760C3D" w:rsidP="00873FE3">
      <w:pPr>
        <w:spacing w:after="0" w:line="240" w:lineRule="auto"/>
        <w:textAlignment w:val="baseline"/>
        <w:rPr>
          <w:rFonts w:ascii="Times New Roman" w:hAnsi="Times New Roman" w:cs="Times New Roman"/>
          <w:sz w:val="24"/>
          <w:szCs w:val="24"/>
        </w:rPr>
      </w:pPr>
      <w:r w:rsidRPr="00760C3D">
        <w:rPr>
          <w:rFonts w:ascii="Times New Roman" w:hAnsi="Times New Roman" w:cs="Times New Roman"/>
          <w:sz w:val="24"/>
          <w:szCs w:val="24"/>
        </w:rPr>
        <w:t xml:space="preserve">2. Analyze Legal Frameworks: Evaluate federal, state, and tribal cannabis regulations and their impacts on tribal cannabis enterprises. </w:t>
      </w:r>
    </w:p>
    <w:p w14:paraId="1DF6E512" w14:textId="77777777" w:rsidR="00760C3D" w:rsidRPr="00760C3D" w:rsidRDefault="00760C3D" w:rsidP="00873FE3">
      <w:pPr>
        <w:spacing w:after="0" w:line="240" w:lineRule="auto"/>
        <w:textAlignment w:val="baseline"/>
        <w:rPr>
          <w:rFonts w:ascii="Times New Roman" w:hAnsi="Times New Roman" w:cs="Times New Roman"/>
          <w:sz w:val="24"/>
          <w:szCs w:val="24"/>
        </w:rPr>
      </w:pPr>
      <w:r w:rsidRPr="00760C3D">
        <w:rPr>
          <w:rFonts w:ascii="Times New Roman" w:hAnsi="Times New Roman" w:cs="Times New Roman"/>
          <w:sz w:val="24"/>
          <w:szCs w:val="24"/>
        </w:rPr>
        <w:t xml:space="preserve">3. Economic Opportunities: Assess the economic opportunities and challenges for tribal communities in the cannabis sector, including market entry, sustainability, and revenue generation. </w:t>
      </w:r>
    </w:p>
    <w:p w14:paraId="61F391AA" w14:textId="77777777" w:rsidR="00760C3D" w:rsidRPr="00760C3D" w:rsidRDefault="00760C3D" w:rsidP="00873FE3">
      <w:pPr>
        <w:spacing w:after="0" w:line="240" w:lineRule="auto"/>
        <w:textAlignment w:val="baseline"/>
        <w:rPr>
          <w:rFonts w:ascii="Times New Roman" w:hAnsi="Times New Roman" w:cs="Times New Roman"/>
          <w:sz w:val="24"/>
          <w:szCs w:val="24"/>
        </w:rPr>
      </w:pPr>
      <w:r w:rsidRPr="00760C3D">
        <w:rPr>
          <w:rFonts w:ascii="Times New Roman" w:hAnsi="Times New Roman" w:cs="Times New Roman"/>
          <w:sz w:val="24"/>
          <w:szCs w:val="24"/>
        </w:rPr>
        <w:t>4. Policy Development: Discuss policy recommendations to support tribal interests in cannabis regulation and commerce from a public health and safety framework.</w:t>
      </w:r>
    </w:p>
    <w:p w14:paraId="148B9E26" w14:textId="09B1B913" w:rsidR="00760C3D" w:rsidRPr="00760C3D" w:rsidRDefault="00760C3D" w:rsidP="00873FE3">
      <w:pPr>
        <w:spacing w:after="0" w:line="240" w:lineRule="auto"/>
        <w:textAlignment w:val="baseline"/>
        <w:rPr>
          <w:rFonts w:ascii="Times New Roman" w:hAnsi="Times New Roman" w:cs="Times New Roman"/>
          <w:sz w:val="24"/>
          <w:szCs w:val="24"/>
        </w:rPr>
      </w:pPr>
      <w:r w:rsidRPr="00760C3D">
        <w:rPr>
          <w:rFonts w:ascii="Times New Roman" w:hAnsi="Times New Roman" w:cs="Times New Roman"/>
          <w:sz w:val="24"/>
          <w:szCs w:val="24"/>
        </w:rPr>
        <w:t xml:space="preserve">5. Community Impacts: Investigate the social and economic impacts of cannabis legalization on tribal communities, including health, education, and public safety. </w:t>
      </w:r>
    </w:p>
    <w:p w14:paraId="45D7FA7F" w14:textId="77777777" w:rsidR="00760C3D" w:rsidRPr="00760C3D" w:rsidRDefault="00760C3D" w:rsidP="00873FE3">
      <w:pPr>
        <w:spacing w:after="0" w:line="240" w:lineRule="auto"/>
        <w:textAlignment w:val="baseline"/>
        <w:rPr>
          <w:rFonts w:ascii="Times New Roman" w:hAnsi="Times New Roman" w:cs="Times New Roman"/>
          <w:sz w:val="24"/>
          <w:szCs w:val="24"/>
        </w:rPr>
      </w:pPr>
      <w:r w:rsidRPr="00760C3D">
        <w:rPr>
          <w:rFonts w:ascii="Times New Roman" w:hAnsi="Times New Roman" w:cs="Times New Roman"/>
          <w:sz w:val="24"/>
          <w:szCs w:val="24"/>
        </w:rPr>
        <w:lastRenderedPageBreak/>
        <w:t xml:space="preserve">6. International Perspectives: Compare and contrast the experiences of Indigenous communities globally with respect to cannabis legalization and sovereignty. </w:t>
      </w:r>
    </w:p>
    <w:p w14:paraId="727E605C" w14:textId="4B3EDE03" w:rsidR="00760C3D" w:rsidRPr="00760C3D" w:rsidRDefault="00760C3D" w:rsidP="00873FE3">
      <w:pPr>
        <w:spacing w:after="0" w:line="240" w:lineRule="auto"/>
        <w:textAlignment w:val="baseline"/>
        <w:rPr>
          <w:rFonts w:ascii="Times New Roman" w:eastAsia="Times New Roman" w:hAnsi="Times New Roman" w:cs="Times New Roman"/>
          <w:b/>
          <w:bCs/>
          <w:color w:val="000000"/>
          <w:sz w:val="24"/>
          <w:szCs w:val="24"/>
        </w:rPr>
      </w:pPr>
      <w:r w:rsidRPr="00760C3D">
        <w:rPr>
          <w:rFonts w:ascii="Times New Roman" w:hAnsi="Times New Roman" w:cs="Times New Roman"/>
          <w:sz w:val="24"/>
          <w:szCs w:val="24"/>
        </w:rPr>
        <w:t>7. Advocacy and Partnerships: Explore strategies for effective advocacy and partnerships to support tribal cannabis initiative</w:t>
      </w:r>
    </w:p>
    <w:p w14:paraId="00C38DA3" w14:textId="77777777" w:rsidR="00873FE3" w:rsidRPr="00760C3D" w:rsidRDefault="00873FE3" w:rsidP="00873FE3">
      <w:pPr>
        <w:spacing w:after="0" w:line="240" w:lineRule="auto"/>
        <w:textAlignment w:val="baseline"/>
        <w:rPr>
          <w:rFonts w:ascii="Times New Roman" w:eastAsia="Times New Roman" w:hAnsi="Times New Roman" w:cs="Times New Roman"/>
          <w:b/>
          <w:bCs/>
          <w:color w:val="000000"/>
          <w:sz w:val="24"/>
          <w:szCs w:val="24"/>
        </w:rPr>
      </w:pPr>
    </w:p>
    <w:p w14:paraId="2564F431" w14:textId="7EF73E33" w:rsidR="00760C3D" w:rsidRPr="00760C3D" w:rsidRDefault="00873FE3" w:rsidP="00280A06">
      <w:pPr>
        <w:spacing w:after="0" w:line="240" w:lineRule="auto"/>
        <w:textAlignment w:val="baseline"/>
        <w:rPr>
          <w:rFonts w:ascii="Times New Roman" w:eastAsia="Times New Roman" w:hAnsi="Times New Roman" w:cs="Times New Roman"/>
          <w:b/>
          <w:bCs/>
          <w:color w:val="000000"/>
          <w:sz w:val="24"/>
          <w:szCs w:val="24"/>
        </w:rPr>
      </w:pPr>
      <w:r w:rsidRPr="00760C3D">
        <w:rPr>
          <w:rFonts w:ascii="Times New Roman" w:eastAsia="Times New Roman" w:hAnsi="Times New Roman" w:cs="Times New Roman"/>
          <w:b/>
          <w:bCs/>
          <w:color w:val="000000"/>
          <w:sz w:val="24"/>
          <w:szCs w:val="24"/>
        </w:rPr>
        <w:t xml:space="preserve">   Materials:</w:t>
      </w:r>
    </w:p>
    <w:p w14:paraId="7E58E8EB" w14:textId="77777777" w:rsidR="00760C3D" w:rsidRPr="00760C3D" w:rsidRDefault="00760C3D" w:rsidP="00280A06">
      <w:pPr>
        <w:spacing w:after="0" w:line="240" w:lineRule="auto"/>
        <w:textAlignment w:val="baseline"/>
        <w:rPr>
          <w:rFonts w:ascii="Times New Roman" w:hAnsi="Times New Roman" w:cs="Times New Roman"/>
          <w:sz w:val="24"/>
          <w:szCs w:val="24"/>
        </w:rPr>
      </w:pPr>
      <w:r w:rsidRPr="00760C3D">
        <w:rPr>
          <w:rFonts w:ascii="Times New Roman" w:hAnsi="Times New Roman" w:cs="Times New Roman"/>
          <w:sz w:val="24"/>
          <w:szCs w:val="24"/>
        </w:rPr>
        <w:t>Settler Cannabis: From Gold Rush to Green Rush in Indigenous Northern California University of Washington Press (2023) SKU: 9780295751566</w:t>
      </w:r>
    </w:p>
    <w:p w14:paraId="13AA735C" w14:textId="77777777" w:rsidR="00760C3D" w:rsidRPr="00760C3D" w:rsidRDefault="00760C3D" w:rsidP="00280A06">
      <w:pPr>
        <w:spacing w:after="0" w:line="240" w:lineRule="auto"/>
        <w:textAlignment w:val="baseline"/>
        <w:rPr>
          <w:rFonts w:ascii="Times New Roman" w:hAnsi="Times New Roman" w:cs="Times New Roman"/>
          <w:sz w:val="24"/>
          <w:szCs w:val="24"/>
        </w:rPr>
      </w:pPr>
    </w:p>
    <w:p w14:paraId="75A22000" w14:textId="77777777" w:rsidR="00760C3D" w:rsidRPr="00760C3D" w:rsidRDefault="00760C3D" w:rsidP="00280A06">
      <w:pPr>
        <w:spacing w:after="0" w:line="240" w:lineRule="auto"/>
        <w:textAlignment w:val="baseline"/>
        <w:rPr>
          <w:rFonts w:ascii="Times New Roman" w:hAnsi="Times New Roman" w:cs="Times New Roman"/>
          <w:sz w:val="24"/>
          <w:szCs w:val="24"/>
        </w:rPr>
      </w:pPr>
      <w:r w:rsidRPr="00760C3D">
        <w:rPr>
          <w:rFonts w:ascii="Times New Roman" w:hAnsi="Times New Roman" w:cs="Times New Roman"/>
          <w:sz w:val="24"/>
          <w:szCs w:val="24"/>
        </w:rPr>
        <w:t xml:space="preserve">Indigenous Cannabis Industry Association </w:t>
      </w:r>
    </w:p>
    <w:p w14:paraId="4ADB3B16" w14:textId="77777777" w:rsidR="00760C3D" w:rsidRPr="00760C3D" w:rsidRDefault="00760C3D" w:rsidP="00280A06">
      <w:pPr>
        <w:spacing w:after="0" w:line="240" w:lineRule="auto"/>
        <w:textAlignment w:val="baseline"/>
        <w:rPr>
          <w:rFonts w:ascii="Times New Roman" w:hAnsi="Times New Roman" w:cs="Times New Roman"/>
          <w:sz w:val="24"/>
          <w:szCs w:val="24"/>
        </w:rPr>
      </w:pPr>
    </w:p>
    <w:p w14:paraId="5FD59582" w14:textId="67B2A119" w:rsidR="00760C3D" w:rsidRPr="00760C3D" w:rsidRDefault="00760C3D" w:rsidP="00280A06">
      <w:pPr>
        <w:spacing w:after="0" w:line="240" w:lineRule="auto"/>
        <w:textAlignment w:val="baseline"/>
        <w:rPr>
          <w:rFonts w:ascii="Times New Roman" w:eastAsia="Times New Roman" w:hAnsi="Times New Roman" w:cs="Times New Roman"/>
          <w:color w:val="000000"/>
          <w:sz w:val="24"/>
          <w:szCs w:val="24"/>
        </w:rPr>
      </w:pPr>
      <w:r w:rsidRPr="00760C3D">
        <w:rPr>
          <w:rFonts w:ascii="Times New Roman" w:hAnsi="Times New Roman" w:cs="Times New Roman"/>
          <w:sz w:val="24"/>
          <w:szCs w:val="24"/>
        </w:rPr>
        <w:t>Cannabis for Healing in a Native Community Clinic: Development and Results from an Informatics Research Tool DOI: 10.1080/02791072.2023.2203716</w:t>
      </w:r>
    </w:p>
    <w:p w14:paraId="5B22E8C7" w14:textId="77777777" w:rsidR="00280A06" w:rsidRPr="00760C3D" w:rsidRDefault="00280A06" w:rsidP="00280A06">
      <w:pPr>
        <w:spacing w:after="0" w:line="240" w:lineRule="auto"/>
        <w:textAlignment w:val="baseline"/>
        <w:rPr>
          <w:rFonts w:ascii="Times New Roman" w:eastAsia="Times New Roman" w:hAnsi="Times New Roman" w:cs="Times New Roman"/>
          <w:color w:val="000000"/>
          <w:sz w:val="24"/>
          <w:szCs w:val="24"/>
        </w:rPr>
      </w:pPr>
    </w:p>
    <w:p w14:paraId="308DAEC9" w14:textId="174AABD0" w:rsidR="00287A4B" w:rsidRPr="00760C3D" w:rsidRDefault="00287A4B" w:rsidP="00287A4B">
      <w:pPr>
        <w:numPr>
          <w:ilvl w:val="0"/>
          <w:numId w:val="13"/>
        </w:numPr>
        <w:spacing w:after="0" w:line="240" w:lineRule="auto"/>
        <w:textAlignment w:val="baseline"/>
        <w:rPr>
          <w:rFonts w:ascii="Times New Roman" w:eastAsia="Times New Roman" w:hAnsi="Times New Roman" w:cs="Times New Roman"/>
          <w:color w:val="000000"/>
          <w:sz w:val="24"/>
          <w:szCs w:val="24"/>
        </w:rPr>
      </w:pPr>
      <w:r w:rsidRPr="00760C3D">
        <w:rPr>
          <w:rFonts w:ascii="Times New Roman" w:eastAsia="Times New Roman" w:hAnsi="Times New Roman" w:cs="Times New Roman"/>
          <w:b/>
          <w:bCs/>
          <w:color w:val="000000"/>
          <w:sz w:val="24"/>
          <w:szCs w:val="24"/>
          <w:bdr w:val="none" w:sz="0" w:space="0" w:color="auto" w:frame="1"/>
        </w:rPr>
        <w:t>Panel</w:t>
      </w:r>
      <w:r w:rsidRPr="00760C3D">
        <w:rPr>
          <w:rFonts w:ascii="Times New Roman" w:eastAsia="Times New Roman" w:hAnsi="Times New Roman" w:cs="Times New Roman"/>
          <w:color w:val="000000"/>
          <w:sz w:val="24"/>
          <w:szCs w:val="24"/>
          <w:bdr w:val="none" w:sz="0" w:space="0" w:color="auto" w:frame="1"/>
        </w:rPr>
        <w:t> </w:t>
      </w:r>
      <w:r w:rsidRPr="00760C3D">
        <w:rPr>
          <w:rFonts w:ascii="Times New Roman" w:eastAsia="Times New Roman" w:hAnsi="Times New Roman" w:cs="Times New Roman"/>
          <w:i/>
          <w:iCs/>
          <w:color w:val="000000"/>
          <w:sz w:val="24"/>
          <w:szCs w:val="24"/>
          <w:bdr w:val="none" w:sz="0" w:space="0" w:color="auto" w:frame="1"/>
        </w:rPr>
        <w:t>Legal Status of Hemp &amp; Psychedelics</w:t>
      </w:r>
      <w:r w:rsidRPr="00760C3D">
        <w:rPr>
          <w:rFonts w:ascii="Times New Roman" w:eastAsia="Times New Roman" w:hAnsi="Times New Roman" w:cs="Times New Roman"/>
          <w:color w:val="000000"/>
          <w:sz w:val="24"/>
          <w:szCs w:val="24"/>
          <w:bdr w:val="none" w:sz="0" w:space="0" w:color="auto" w:frame="1"/>
        </w:rPr>
        <w:t xml:space="preserve"> Scott Gagnon, Joshua </w:t>
      </w:r>
      <w:proofErr w:type="spellStart"/>
      <w:r w:rsidRPr="00760C3D">
        <w:rPr>
          <w:rFonts w:ascii="Times New Roman" w:eastAsia="Times New Roman" w:hAnsi="Times New Roman" w:cs="Times New Roman"/>
          <w:color w:val="000000"/>
          <w:sz w:val="24"/>
          <w:szCs w:val="24"/>
          <w:bdr w:val="none" w:sz="0" w:space="0" w:color="auto" w:frame="1"/>
        </w:rPr>
        <w:t>Bauchner</w:t>
      </w:r>
      <w:proofErr w:type="spellEnd"/>
      <w:r w:rsidR="009C4550" w:rsidRPr="00760C3D">
        <w:rPr>
          <w:rFonts w:ascii="Times New Roman" w:eastAsia="Times New Roman" w:hAnsi="Times New Roman" w:cs="Times New Roman"/>
          <w:color w:val="000000"/>
          <w:sz w:val="24"/>
          <w:szCs w:val="24"/>
          <w:bdr w:val="none" w:sz="0" w:space="0" w:color="auto" w:frame="1"/>
        </w:rPr>
        <w:t xml:space="preserve"> (Moderator)</w:t>
      </w:r>
      <w:r w:rsidRPr="00760C3D">
        <w:rPr>
          <w:rFonts w:ascii="Times New Roman" w:eastAsia="Times New Roman" w:hAnsi="Times New Roman" w:cs="Times New Roman"/>
          <w:color w:val="000000"/>
          <w:sz w:val="24"/>
          <w:szCs w:val="24"/>
          <w:bdr w:val="none" w:sz="0" w:space="0" w:color="auto" w:frame="1"/>
        </w:rPr>
        <w:t>, Professor Dustin Marlan, Senator Deon Tedder</w:t>
      </w:r>
    </w:p>
    <w:p w14:paraId="51A9EE57" w14:textId="77777777" w:rsidR="002972F3" w:rsidRPr="00760C3D" w:rsidRDefault="002972F3" w:rsidP="00F00597">
      <w:pPr>
        <w:pStyle w:val="yiv7052882931msonormal"/>
        <w:shd w:val="clear" w:color="auto" w:fill="FFFFFF"/>
        <w:spacing w:before="0" w:beforeAutospacing="0" w:after="0" w:afterAutospacing="0"/>
        <w:rPr>
          <w:b/>
          <w:bCs/>
          <w:color w:val="1D2228"/>
          <w:spacing w:val="-5"/>
        </w:rPr>
      </w:pPr>
    </w:p>
    <w:p w14:paraId="308D255E" w14:textId="34B2FD3D" w:rsidR="00F00597" w:rsidRPr="00760C3D" w:rsidRDefault="00F00597" w:rsidP="00F00597">
      <w:pPr>
        <w:pStyle w:val="yiv7052882931msonormal"/>
        <w:shd w:val="clear" w:color="auto" w:fill="FFFFFF"/>
        <w:spacing w:before="0" w:beforeAutospacing="0" w:after="0" w:afterAutospacing="0"/>
        <w:rPr>
          <w:color w:val="1D2228"/>
          <w:spacing w:val="-5"/>
        </w:rPr>
      </w:pPr>
      <w:r w:rsidRPr="00760C3D">
        <w:rPr>
          <w:b/>
          <w:bCs/>
          <w:color w:val="1D2228"/>
          <w:spacing w:val="-5"/>
        </w:rPr>
        <w:t>Description:  </w:t>
      </w:r>
      <w:r w:rsidRPr="00760C3D">
        <w:rPr>
          <w:color w:val="1D2228"/>
          <w:spacing w:val="-5"/>
        </w:rPr>
        <w:t>The presentation focuses on the long and complex history of psychedelics and hemp, from their ancient use in various cultures to their modern medical and therapeutic applications, and the concomitant efforts at legalization. In doing so, we will discuss legalization efforts at the federal and state level, and the current regulatory landscape for both substances.</w:t>
      </w:r>
    </w:p>
    <w:p w14:paraId="60484AB6" w14:textId="13547629" w:rsidR="00F00597" w:rsidRPr="00760C3D" w:rsidRDefault="00F00597" w:rsidP="00F00597">
      <w:pPr>
        <w:pStyle w:val="yiv7052882931ydpb1a82e27msonormal"/>
        <w:shd w:val="clear" w:color="auto" w:fill="FFFFFF"/>
        <w:rPr>
          <w:color w:val="1D2228"/>
          <w:spacing w:val="-5"/>
        </w:rPr>
      </w:pPr>
      <w:r w:rsidRPr="00760C3D">
        <w:rPr>
          <w:b/>
          <w:bCs/>
          <w:color w:val="000000"/>
          <w:spacing w:val="-5"/>
        </w:rPr>
        <w:t>Learning Objectives:</w:t>
      </w:r>
    </w:p>
    <w:p w14:paraId="5067174F" w14:textId="77777777" w:rsidR="00F00597" w:rsidRPr="00760C3D" w:rsidRDefault="00F00597" w:rsidP="00F00597">
      <w:pPr>
        <w:pStyle w:val="yiv7052882931msolistparagraph"/>
        <w:numPr>
          <w:ilvl w:val="0"/>
          <w:numId w:val="20"/>
        </w:numPr>
        <w:shd w:val="clear" w:color="auto" w:fill="FFFFFF"/>
        <w:spacing w:before="0" w:beforeAutospacing="0" w:after="0" w:afterAutospacing="0" w:line="233" w:lineRule="atLeast"/>
        <w:rPr>
          <w:color w:val="1D2228"/>
          <w:spacing w:val="-5"/>
        </w:rPr>
      </w:pPr>
      <w:r w:rsidRPr="00760C3D">
        <w:rPr>
          <w:color w:val="1D2228"/>
          <w:spacing w:val="-5"/>
        </w:rPr>
        <w:t>Discuss the history of psychedelics through the modern era.</w:t>
      </w:r>
    </w:p>
    <w:p w14:paraId="1DF620D2" w14:textId="77777777" w:rsidR="00F00597" w:rsidRPr="00760C3D" w:rsidRDefault="00F00597" w:rsidP="00F00597">
      <w:pPr>
        <w:pStyle w:val="yiv7052882931msolistparagraph"/>
        <w:numPr>
          <w:ilvl w:val="0"/>
          <w:numId w:val="20"/>
        </w:numPr>
        <w:shd w:val="clear" w:color="auto" w:fill="FFFFFF"/>
        <w:spacing w:before="0" w:beforeAutospacing="0" w:after="0" w:afterAutospacing="0" w:line="233" w:lineRule="atLeast"/>
        <w:rPr>
          <w:color w:val="1D2228"/>
          <w:spacing w:val="-5"/>
        </w:rPr>
      </w:pPr>
      <w:r w:rsidRPr="00760C3D">
        <w:rPr>
          <w:color w:val="1D2228"/>
          <w:spacing w:val="-5"/>
        </w:rPr>
        <w:t>Discuss legalization of psychedelics at the state and federal level.</w:t>
      </w:r>
    </w:p>
    <w:p w14:paraId="0655DA14" w14:textId="77777777" w:rsidR="00F00597" w:rsidRPr="00760C3D" w:rsidRDefault="00F00597" w:rsidP="00F00597">
      <w:pPr>
        <w:pStyle w:val="yiv7052882931msolistparagraph"/>
        <w:numPr>
          <w:ilvl w:val="0"/>
          <w:numId w:val="20"/>
        </w:numPr>
        <w:shd w:val="clear" w:color="auto" w:fill="FFFFFF"/>
        <w:spacing w:before="0" w:beforeAutospacing="0" w:after="0" w:afterAutospacing="0" w:line="233" w:lineRule="atLeast"/>
        <w:rPr>
          <w:color w:val="1D2228"/>
          <w:spacing w:val="-5"/>
        </w:rPr>
      </w:pPr>
      <w:r w:rsidRPr="00760C3D">
        <w:rPr>
          <w:color w:val="1D2228"/>
          <w:spacing w:val="-5"/>
        </w:rPr>
        <w:t>Discuss current regulatory environment.</w:t>
      </w:r>
    </w:p>
    <w:p w14:paraId="269BF72D" w14:textId="77777777" w:rsidR="00F00597" w:rsidRPr="00760C3D" w:rsidRDefault="00F00597" w:rsidP="00F00597">
      <w:pPr>
        <w:pStyle w:val="yiv7052882931msolistparagraph"/>
        <w:numPr>
          <w:ilvl w:val="0"/>
          <w:numId w:val="20"/>
        </w:numPr>
        <w:shd w:val="clear" w:color="auto" w:fill="FFFFFF"/>
        <w:spacing w:before="0" w:beforeAutospacing="0" w:after="0" w:afterAutospacing="0" w:line="233" w:lineRule="atLeast"/>
        <w:rPr>
          <w:color w:val="1D2228"/>
          <w:spacing w:val="-5"/>
        </w:rPr>
      </w:pPr>
      <w:r w:rsidRPr="00760C3D">
        <w:rPr>
          <w:color w:val="1D2228"/>
          <w:spacing w:val="-5"/>
        </w:rPr>
        <w:t>Discuss the history of hemp through the modern era.</w:t>
      </w:r>
    </w:p>
    <w:p w14:paraId="48663EE2" w14:textId="77777777" w:rsidR="00F00597" w:rsidRPr="00760C3D" w:rsidRDefault="00F00597" w:rsidP="00F00597">
      <w:pPr>
        <w:pStyle w:val="yiv7052882931msolistparagraph"/>
        <w:numPr>
          <w:ilvl w:val="0"/>
          <w:numId w:val="20"/>
        </w:numPr>
        <w:shd w:val="clear" w:color="auto" w:fill="FFFFFF"/>
        <w:spacing w:before="0" w:beforeAutospacing="0" w:after="0" w:afterAutospacing="0" w:line="233" w:lineRule="atLeast"/>
        <w:rPr>
          <w:color w:val="1D2228"/>
          <w:spacing w:val="-5"/>
        </w:rPr>
      </w:pPr>
      <w:r w:rsidRPr="00760C3D">
        <w:rPr>
          <w:color w:val="1D2228"/>
          <w:spacing w:val="-5"/>
        </w:rPr>
        <w:t>Discuss legalization of hemp at the state and federal level.</w:t>
      </w:r>
    </w:p>
    <w:p w14:paraId="15872D29" w14:textId="77777777" w:rsidR="00F00597" w:rsidRPr="00760C3D" w:rsidRDefault="00F00597" w:rsidP="00F00597">
      <w:pPr>
        <w:pStyle w:val="yiv7052882931msolistparagraph"/>
        <w:numPr>
          <w:ilvl w:val="0"/>
          <w:numId w:val="20"/>
        </w:numPr>
        <w:shd w:val="clear" w:color="auto" w:fill="FFFFFF"/>
        <w:spacing w:before="0" w:beforeAutospacing="0" w:after="160" w:afterAutospacing="0" w:line="233" w:lineRule="atLeast"/>
        <w:rPr>
          <w:color w:val="1D2228"/>
          <w:spacing w:val="-5"/>
        </w:rPr>
      </w:pPr>
      <w:r w:rsidRPr="00760C3D">
        <w:rPr>
          <w:color w:val="1D2228"/>
          <w:spacing w:val="-5"/>
        </w:rPr>
        <w:t>Discuss current regulatory environment.</w:t>
      </w:r>
    </w:p>
    <w:p w14:paraId="7DDC3530" w14:textId="77777777" w:rsidR="00F00597" w:rsidRPr="00760C3D" w:rsidRDefault="00F00597" w:rsidP="00F00597">
      <w:pPr>
        <w:rPr>
          <w:rFonts w:ascii="Times New Roman" w:hAnsi="Times New Roman" w:cs="Times New Roman"/>
          <w:b/>
          <w:bCs/>
          <w:sz w:val="24"/>
          <w:szCs w:val="24"/>
        </w:rPr>
      </w:pPr>
      <w:r w:rsidRPr="00760C3D">
        <w:rPr>
          <w:rFonts w:ascii="Times New Roman" w:hAnsi="Times New Roman" w:cs="Times New Roman"/>
          <w:b/>
          <w:bCs/>
          <w:sz w:val="24"/>
          <w:szCs w:val="24"/>
        </w:rPr>
        <w:t>Materials:</w:t>
      </w:r>
    </w:p>
    <w:p w14:paraId="03F17498" w14:textId="77777777" w:rsidR="00F00597" w:rsidRPr="00287A4B" w:rsidRDefault="00F00597" w:rsidP="00F00597">
      <w:pPr>
        <w:rPr>
          <w:rFonts w:ascii="Times New Roman" w:hAnsi="Times New Roman" w:cs="Times New Roman"/>
          <w:b/>
          <w:bCs/>
          <w:sz w:val="24"/>
          <w:szCs w:val="24"/>
        </w:rPr>
      </w:pPr>
      <w:r w:rsidRPr="00760C3D">
        <w:rPr>
          <w:rFonts w:ascii="Times New Roman" w:hAnsi="Times New Roman" w:cs="Times New Roman"/>
          <w:sz w:val="24"/>
          <w:szCs w:val="24"/>
        </w:rPr>
        <w:t xml:space="preserve">Nichols DE. Psychedelics. </w:t>
      </w:r>
      <w:proofErr w:type="spellStart"/>
      <w:r w:rsidRPr="00760C3D">
        <w:rPr>
          <w:rFonts w:ascii="Times New Roman" w:hAnsi="Times New Roman" w:cs="Times New Roman"/>
          <w:sz w:val="24"/>
          <w:szCs w:val="24"/>
        </w:rPr>
        <w:t>Pharmacol</w:t>
      </w:r>
      <w:proofErr w:type="spellEnd"/>
      <w:r w:rsidRPr="00760C3D">
        <w:rPr>
          <w:rFonts w:ascii="Times New Roman" w:hAnsi="Times New Roman" w:cs="Times New Roman"/>
          <w:sz w:val="24"/>
          <w:szCs w:val="24"/>
        </w:rPr>
        <w:t xml:space="preserve"> Rev. 2016 Apr;68(2):264-355. </w:t>
      </w:r>
      <w:proofErr w:type="spellStart"/>
      <w:r w:rsidRPr="00760C3D">
        <w:rPr>
          <w:rFonts w:ascii="Times New Roman" w:hAnsi="Times New Roman" w:cs="Times New Roman"/>
          <w:sz w:val="24"/>
          <w:szCs w:val="24"/>
        </w:rPr>
        <w:t>doi</w:t>
      </w:r>
      <w:proofErr w:type="spellEnd"/>
      <w:r w:rsidRPr="00760C3D">
        <w:rPr>
          <w:rFonts w:ascii="Times New Roman" w:hAnsi="Times New Roman" w:cs="Times New Roman"/>
          <w:sz w:val="24"/>
          <w:szCs w:val="24"/>
        </w:rPr>
        <w:t>: 10.1124/pr.115.011478</w:t>
      </w:r>
      <w:r w:rsidRPr="00287A4B">
        <w:rPr>
          <w:rFonts w:ascii="Times New Roman" w:hAnsi="Times New Roman" w:cs="Times New Roman"/>
          <w:sz w:val="24"/>
          <w:szCs w:val="24"/>
        </w:rPr>
        <w:t xml:space="preserve">. Erratum in: </w:t>
      </w:r>
      <w:proofErr w:type="spellStart"/>
      <w:r w:rsidRPr="00287A4B">
        <w:rPr>
          <w:rFonts w:ascii="Times New Roman" w:hAnsi="Times New Roman" w:cs="Times New Roman"/>
          <w:sz w:val="24"/>
          <w:szCs w:val="24"/>
        </w:rPr>
        <w:t>Pharmacol</w:t>
      </w:r>
      <w:proofErr w:type="spellEnd"/>
      <w:r w:rsidRPr="00287A4B">
        <w:rPr>
          <w:rFonts w:ascii="Times New Roman" w:hAnsi="Times New Roman" w:cs="Times New Roman"/>
          <w:sz w:val="24"/>
          <w:szCs w:val="24"/>
        </w:rPr>
        <w:t xml:space="preserve"> Rev. 2016 Apr;68(2):356. PMID: 26841800; PMCID: PMC4813425.</w:t>
      </w:r>
    </w:p>
    <w:p w14:paraId="61128BF6" w14:textId="77777777" w:rsidR="00F00597" w:rsidRPr="00287A4B" w:rsidRDefault="00F00597" w:rsidP="00F00597">
      <w:pPr>
        <w:pStyle w:val="FootnoteText"/>
        <w:rPr>
          <w:rFonts w:ascii="Times New Roman" w:hAnsi="Times New Roman" w:cs="Times New Roman"/>
          <w:sz w:val="24"/>
          <w:szCs w:val="24"/>
        </w:rPr>
      </w:pPr>
      <w:r w:rsidRPr="00287A4B">
        <w:rPr>
          <w:rFonts w:ascii="Times New Roman" w:hAnsi="Times New Roman" w:cs="Times New Roman"/>
          <w:sz w:val="24"/>
          <w:szCs w:val="24"/>
        </w:rPr>
        <w:t xml:space="preserve">Visual Capitalist. (n.d.). </w:t>
      </w:r>
      <w:r w:rsidRPr="00287A4B">
        <w:rPr>
          <w:rFonts w:ascii="Times New Roman" w:hAnsi="Times New Roman" w:cs="Times New Roman"/>
          <w:i/>
          <w:iCs/>
          <w:sz w:val="24"/>
          <w:szCs w:val="24"/>
        </w:rPr>
        <w:t>The history of psychedelics: Part 1 of 2</w:t>
      </w:r>
      <w:r w:rsidRPr="00287A4B">
        <w:rPr>
          <w:rFonts w:ascii="Times New Roman" w:hAnsi="Times New Roman" w:cs="Times New Roman"/>
          <w:sz w:val="24"/>
          <w:szCs w:val="24"/>
        </w:rPr>
        <w:t xml:space="preserve">. Retrieved from </w:t>
      </w:r>
      <w:hyperlink r:id="rId97" w:history="1">
        <w:r w:rsidRPr="00287A4B">
          <w:rPr>
            <w:rStyle w:val="Hyperlink"/>
            <w:rFonts w:ascii="Times New Roman" w:hAnsi="Times New Roman" w:cs="Times New Roman"/>
            <w:color w:val="auto"/>
            <w:sz w:val="24"/>
            <w:szCs w:val="24"/>
          </w:rPr>
          <w:t>https://www.visualcapitalist.com/sp/the-history-of-psychedelics-part-1-of-2/</w:t>
        </w:r>
      </w:hyperlink>
      <w:r w:rsidRPr="00287A4B">
        <w:rPr>
          <w:rFonts w:ascii="Times New Roman" w:hAnsi="Times New Roman" w:cs="Times New Roman"/>
          <w:sz w:val="24"/>
          <w:szCs w:val="24"/>
        </w:rPr>
        <w:t xml:space="preserve">; Visual Capitalist. (n.d.). </w:t>
      </w:r>
    </w:p>
    <w:p w14:paraId="1F9044AB" w14:textId="77777777" w:rsidR="00F00597" w:rsidRPr="00287A4B" w:rsidRDefault="00F00597" w:rsidP="00F00597">
      <w:pPr>
        <w:pStyle w:val="FootnoteText"/>
        <w:rPr>
          <w:rFonts w:ascii="Times New Roman" w:hAnsi="Times New Roman" w:cs="Times New Roman"/>
          <w:sz w:val="24"/>
          <w:szCs w:val="24"/>
        </w:rPr>
      </w:pPr>
    </w:p>
    <w:p w14:paraId="7CA727F6" w14:textId="77777777" w:rsidR="00F00597" w:rsidRPr="00287A4B" w:rsidRDefault="00F00597" w:rsidP="00F00597">
      <w:pPr>
        <w:pStyle w:val="FootnoteText"/>
        <w:rPr>
          <w:rFonts w:ascii="Times New Roman" w:hAnsi="Times New Roman" w:cs="Times New Roman"/>
          <w:sz w:val="24"/>
          <w:szCs w:val="24"/>
        </w:rPr>
      </w:pPr>
      <w:r w:rsidRPr="00287A4B">
        <w:rPr>
          <w:rFonts w:ascii="Times New Roman" w:hAnsi="Times New Roman" w:cs="Times New Roman"/>
          <w:i/>
          <w:iCs/>
          <w:sz w:val="24"/>
          <w:szCs w:val="24"/>
        </w:rPr>
        <w:t>The history of psychedelics: Part 2 of 2</w:t>
      </w:r>
      <w:r w:rsidRPr="00287A4B">
        <w:rPr>
          <w:rFonts w:ascii="Times New Roman" w:hAnsi="Times New Roman" w:cs="Times New Roman"/>
          <w:sz w:val="24"/>
          <w:szCs w:val="24"/>
        </w:rPr>
        <w:t xml:space="preserve">. Retrieved from </w:t>
      </w:r>
      <w:hyperlink r:id="rId98" w:tgtFrame="_new" w:history="1">
        <w:r w:rsidRPr="00287A4B">
          <w:rPr>
            <w:rStyle w:val="Hyperlink"/>
            <w:rFonts w:ascii="Times New Roman" w:hAnsi="Times New Roman" w:cs="Times New Roman"/>
            <w:color w:val="auto"/>
            <w:sz w:val="24"/>
            <w:szCs w:val="24"/>
          </w:rPr>
          <w:t>https://www.visualcapitalist.com/sp/the-history-of-psychedelics-part-2-of-2/</w:t>
        </w:r>
      </w:hyperlink>
    </w:p>
    <w:p w14:paraId="33B51263" w14:textId="77777777" w:rsidR="00F00597" w:rsidRPr="00287A4B" w:rsidRDefault="00F00597" w:rsidP="00F00597">
      <w:pPr>
        <w:pStyle w:val="FootnoteText"/>
        <w:rPr>
          <w:rFonts w:ascii="Times New Roman" w:hAnsi="Times New Roman" w:cs="Times New Roman"/>
          <w:sz w:val="24"/>
          <w:szCs w:val="24"/>
        </w:rPr>
      </w:pPr>
    </w:p>
    <w:p w14:paraId="448F29EB" w14:textId="77777777" w:rsidR="00F00597" w:rsidRPr="00287A4B" w:rsidRDefault="00563A46" w:rsidP="00F00597">
      <w:pPr>
        <w:pStyle w:val="FootnoteText"/>
        <w:rPr>
          <w:rFonts w:ascii="Times New Roman" w:hAnsi="Times New Roman" w:cs="Times New Roman"/>
          <w:kern w:val="0"/>
          <w:sz w:val="24"/>
          <w:szCs w:val="24"/>
          <w14:ligatures w14:val="none"/>
        </w:rPr>
      </w:pPr>
      <w:hyperlink r:id="rId99" w:history="1">
        <w:r w:rsidR="00F00597" w:rsidRPr="00287A4B">
          <w:rPr>
            <w:rStyle w:val="Hyperlink"/>
            <w:rFonts w:ascii="Times New Roman" w:hAnsi="Times New Roman" w:cs="Times New Roman"/>
            <w:color w:val="auto"/>
            <w:kern w:val="0"/>
            <w:sz w:val="24"/>
            <w:szCs w:val="24"/>
            <w14:ligatures w14:val="none"/>
          </w:rPr>
          <w:t>https://www.documentcloud.org/documents/24253679-dea-psilocybin-spores-letter</w:t>
        </w:r>
      </w:hyperlink>
    </w:p>
    <w:p w14:paraId="434800ED" w14:textId="77777777" w:rsidR="00F00597" w:rsidRPr="00287A4B" w:rsidRDefault="00F00597" w:rsidP="00F00597">
      <w:pPr>
        <w:pStyle w:val="FootnoteText"/>
        <w:rPr>
          <w:rFonts w:ascii="Times New Roman" w:hAnsi="Times New Roman" w:cs="Times New Roman"/>
          <w:kern w:val="0"/>
          <w:sz w:val="24"/>
          <w:szCs w:val="24"/>
          <w14:ligatures w14:val="none"/>
        </w:rPr>
      </w:pPr>
    </w:p>
    <w:p w14:paraId="3C5854CC" w14:textId="77777777" w:rsidR="00F00597" w:rsidRPr="00287A4B" w:rsidRDefault="00563A46" w:rsidP="00F00597">
      <w:pPr>
        <w:pStyle w:val="FootnoteText"/>
        <w:rPr>
          <w:rFonts w:ascii="Times New Roman" w:hAnsi="Times New Roman" w:cs="Times New Roman"/>
          <w:sz w:val="24"/>
          <w:szCs w:val="24"/>
        </w:rPr>
      </w:pPr>
      <w:hyperlink r:id="rId100" w:history="1">
        <w:r w:rsidR="00F00597" w:rsidRPr="00287A4B">
          <w:rPr>
            <w:rStyle w:val="Hyperlink"/>
            <w:rFonts w:ascii="Times New Roman" w:hAnsi="Times New Roman" w:cs="Times New Roman"/>
            <w:color w:val="auto"/>
            <w:sz w:val="24"/>
            <w:szCs w:val="24"/>
          </w:rPr>
          <w:t>https://psychedelicalpha.com/data/psychedelic-laws</w:t>
        </w:r>
      </w:hyperlink>
    </w:p>
    <w:p w14:paraId="23B9E1A4" w14:textId="77777777" w:rsidR="00F00597" w:rsidRPr="00287A4B" w:rsidRDefault="00F00597" w:rsidP="00F00597">
      <w:pPr>
        <w:pStyle w:val="FootnoteText"/>
        <w:rPr>
          <w:rFonts w:ascii="Times New Roman" w:hAnsi="Times New Roman" w:cs="Times New Roman"/>
          <w:sz w:val="24"/>
          <w:szCs w:val="24"/>
        </w:rPr>
      </w:pPr>
    </w:p>
    <w:p w14:paraId="2D1207A7" w14:textId="77777777" w:rsidR="00F00597" w:rsidRPr="00287A4B" w:rsidRDefault="00563A46" w:rsidP="00F00597">
      <w:pPr>
        <w:pStyle w:val="FootnoteText"/>
        <w:rPr>
          <w:rFonts w:ascii="Times New Roman" w:hAnsi="Times New Roman" w:cs="Times New Roman"/>
          <w:kern w:val="0"/>
          <w:sz w:val="24"/>
          <w:szCs w:val="24"/>
          <w14:ligatures w14:val="none"/>
        </w:rPr>
      </w:pPr>
      <w:hyperlink r:id="rId101" w:history="1">
        <w:r w:rsidR="00F00597" w:rsidRPr="00287A4B">
          <w:rPr>
            <w:rStyle w:val="Hyperlink"/>
            <w:rFonts w:ascii="Times New Roman" w:hAnsi="Times New Roman" w:cs="Times New Roman"/>
            <w:color w:val="auto"/>
            <w:kern w:val="0"/>
            <w:sz w:val="24"/>
            <w:szCs w:val="24"/>
            <w14:ligatures w14:val="none"/>
          </w:rPr>
          <w:t>https://psychedelicalpha.com/news/californias-latest-psychedelics-bill-dies-in-committee</w:t>
        </w:r>
      </w:hyperlink>
    </w:p>
    <w:p w14:paraId="27BC588D" w14:textId="77777777" w:rsidR="00F00597" w:rsidRPr="00287A4B" w:rsidRDefault="00F00597" w:rsidP="00F00597">
      <w:pPr>
        <w:pStyle w:val="FootnoteText"/>
        <w:rPr>
          <w:rFonts w:ascii="Times New Roman" w:hAnsi="Times New Roman" w:cs="Times New Roman"/>
          <w:kern w:val="0"/>
          <w:sz w:val="24"/>
          <w:szCs w:val="24"/>
          <w14:ligatures w14:val="none"/>
        </w:rPr>
      </w:pPr>
    </w:p>
    <w:p w14:paraId="7F9DEC9D" w14:textId="77777777" w:rsidR="00F00597" w:rsidRPr="00287A4B" w:rsidRDefault="00563A46" w:rsidP="00F00597">
      <w:pPr>
        <w:pStyle w:val="FootnoteText"/>
        <w:rPr>
          <w:rFonts w:ascii="Times New Roman" w:hAnsi="Times New Roman" w:cs="Times New Roman"/>
          <w:sz w:val="24"/>
          <w:szCs w:val="24"/>
        </w:rPr>
      </w:pPr>
      <w:hyperlink r:id="rId102" w:history="1">
        <w:r w:rsidR="00F00597" w:rsidRPr="00287A4B">
          <w:rPr>
            <w:rStyle w:val="Hyperlink"/>
            <w:rFonts w:ascii="Times New Roman" w:hAnsi="Times New Roman" w:cs="Times New Roman"/>
            <w:color w:val="auto"/>
            <w:sz w:val="24"/>
            <w:szCs w:val="24"/>
          </w:rPr>
          <w:t>https://psychedelicalpha.com/news/natural-medicine-advisory-bulletin-10-1-legislative-update</w:t>
        </w:r>
      </w:hyperlink>
    </w:p>
    <w:p w14:paraId="688B499B" w14:textId="77777777" w:rsidR="00F00597" w:rsidRPr="00287A4B" w:rsidRDefault="00F00597" w:rsidP="00F00597">
      <w:pPr>
        <w:pStyle w:val="FootnoteText"/>
        <w:rPr>
          <w:rFonts w:ascii="Times New Roman" w:hAnsi="Times New Roman" w:cs="Times New Roman"/>
          <w:sz w:val="24"/>
          <w:szCs w:val="24"/>
        </w:rPr>
      </w:pPr>
    </w:p>
    <w:p w14:paraId="4293A1D7" w14:textId="77777777" w:rsidR="00F00597" w:rsidRPr="00287A4B" w:rsidRDefault="00F00597" w:rsidP="00F00597">
      <w:pPr>
        <w:pStyle w:val="FootnoteText"/>
        <w:rPr>
          <w:rFonts w:ascii="Times New Roman" w:hAnsi="Times New Roman" w:cs="Times New Roman"/>
          <w:kern w:val="0"/>
          <w:sz w:val="24"/>
          <w:szCs w:val="24"/>
          <w14:ligatures w14:val="none"/>
        </w:rPr>
      </w:pPr>
      <w:r w:rsidRPr="00287A4B">
        <w:rPr>
          <w:rFonts w:ascii="Times New Roman" w:hAnsi="Times New Roman" w:cs="Times New Roman"/>
          <w:kern w:val="0"/>
          <w:sz w:val="24"/>
          <w:szCs w:val="24"/>
          <w14:ligatures w14:val="none"/>
        </w:rPr>
        <w:t xml:space="preserve">SB23-290 Natural Medicine Regulation &amp; Legalization, </w:t>
      </w:r>
      <w:proofErr w:type="spellStart"/>
      <w:r w:rsidRPr="00287A4B">
        <w:rPr>
          <w:rFonts w:ascii="Times New Roman" w:hAnsi="Times New Roman" w:cs="Times New Roman"/>
          <w:kern w:val="0"/>
          <w:sz w:val="24"/>
          <w:szCs w:val="24"/>
          <w14:ligatures w14:val="none"/>
        </w:rPr>
        <w:t>Dep't</w:t>
      </w:r>
      <w:proofErr w:type="spellEnd"/>
      <w:r w:rsidRPr="00287A4B">
        <w:rPr>
          <w:rFonts w:ascii="Times New Roman" w:hAnsi="Times New Roman" w:cs="Times New Roman"/>
          <w:kern w:val="0"/>
          <w:sz w:val="24"/>
          <w:szCs w:val="24"/>
          <w14:ligatures w14:val="none"/>
        </w:rPr>
        <w:t xml:space="preserve"> of Revenue (Apr. 24, 2023) (summary and outline), </w:t>
      </w:r>
      <w:hyperlink r:id="rId103" w:anchor=":~:text=The%20bill%20creates%2C%20within%20the,product%20between%20natural%20medicine%20licensees" w:history="1">
        <w:r w:rsidRPr="00287A4B">
          <w:rPr>
            <w:rStyle w:val="Hyperlink"/>
            <w:rFonts w:ascii="Times New Roman" w:hAnsi="Times New Roman" w:cs="Times New Roman"/>
            <w:color w:val="auto"/>
            <w:kern w:val="0"/>
            <w:sz w:val="24"/>
            <w:szCs w:val="24"/>
            <w14:ligatures w14:val="none"/>
          </w:rPr>
          <w:t>https://dnm.colorado.gov/2023-legislation-summary#:~:text=The%20bill%20creates%2C%20within%20the,product%20between%20natural%20medicine%20licensees</w:t>
        </w:r>
      </w:hyperlink>
      <w:r w:rsidRPr="00287A4B">
        <w:rPr>
          <w:rFonts w:ascii="Times New Roman" w:hAnsi="Times New Roman" w:cs="Times New Roman"/>
          <w:kern w:val="0"/>
          <w:sz w:val="24"/>
          <w:szCs w:val="24"/>
          <w14:ligatures w14:val="none"/>
        </w:rPr>
        <w:t>.</w:t>
      </w:r>
    </w:p>
    <w:p w14:paraId="34B4897A" w14:textId="77777777" w:rsidR="00F00597" w:rsidRPr="00287A4B" w:rsidRDefault="00F00597" w:rsidP="00F00597">
      <w:pPr>
        <w:pStyle w:val="FootnoteText"/>
        <w:rPr>
          <w:rFonts w:ascii="Times New Roman" w:hAnsi="Times New Roman" w:cs="Times New Roman"/>
          <w:kern w:val="0"/>
          <w:sz w:val="24"/>
          <w:szCs w:val="24"/>
          <w14:ligatures w14:val="none"/>
        </w:rPr>
      </w:pPr>
    </w:p>
    <w:p w14:paraId="0D0AD508" w14:textId="77777777" w:rsidR="00F00597" w:rsidRPr="00287A4B" w:rsidRDefault="00563A46" w:rsidP="00F00597">
      <w:pPr>
        <w:pStyle w:val="FootnoteText"/>
        <w:rPr>
          <w:rFonts w:ascii="Times New Roman" w:hAnsi="Times New Roman" w:cs="Times New Roman"/>
          <w:kern w:val="0"/>
          <w:sz w:val="24"/>
          <w:szCs w:val="24"/>
          <w14:ligatures w14:val="none"/>
        </w:rPr>
      </w:pPr>
      <w:hyperlink r:id="rId104" w:history="1">
        <w:r w:rsidR="00F00597" w:rsidRPr="00287A4B">
          <w:rPr>
            <w:rStyle w:val="Hyperlink"/>
            <w:rFonts w:ascii="Times New Roman" w:hAnsi="Times New Roman" w:cs="Times New Roman"/>
            <w:i/>
            <w:iCs/>
            <w:color w:val="auto"/>
            <w:kern w:val="0"/>
            <w:sz w:val="24"/>
            <w:szCs w:val="24"/>
            <w14:ligatures w14:val="none"/>
          </w:rPr>
          <w:t>Summary of SB23-290 Based on - 4.24.23 Version of Bill</w:t>
        </w:r>
      </w:hyperlink>
    </w:p>
    <w:p w14:paraId="739B40DC" w14:textId="77777777" w:rsidR="00F00597" w:rsidRPr="00287A4B" w:rsidRDefault="00F00597" w:rsidP="00F00597">
      <w:pPr>
        <w:pStyle w:val="FootnoteText"/>
        <w:rPr>
          <w:rFonts w:ascii="Times New Roman" w:hAnsi="Times New Roman" w:cs="Times New Roman"/>
          <w:sz w:val="24"/>
          <w:szCs w:val="24"/>
        </w:rPr>
      </w:pPr>
    </w:p>
    <w:p w14:paraId="26143787" w14:textId="77777777" w:rsidR="00F00597" w:rsidRPr="00287A4B" w:rsidRDefault="00F00597" w:rsidP="00F00597">
      <w:pPr>
        <w:pStyle w:val="FootnoteText"/>
        <w:rPr>
          <w:rFonts w:ascii="Times New Roman" w:hAnsi="Times New Roman" w:cs="Times New Roman"/>
          <w:sz w:val="24"/>
          <w:szCs w:val="24"/>
        </w:rPr>
      </w:pPr>
      <w:r w:rsidRPr="00287A4B">
        <w:rPr>
          <w:rFonts w:ascii="Times New Roman" w:hAnsi="Times New Roman" w:cs="Times New Roman"/>
          <w:sz w:val="24"/>
          <w:szCs w:val="24"/>
        </w:rPr>
        <w:t xml:space="preserve">Prosed Rule 2024-00230 - 4 CCR 755-1(g); </w:t>
      </w:r>
      <w:hyperlink r:id="rId105" w:history="1">
        <w:r w:rsidRPr="00287A4B">
          <w:rPr>
            <w:rStyle w:val="Hyperlink"/>
            <w:rFonts w:ascii="Times New Roman" w:hAnsi="Times New Roman" w:cs="Times New Roman"/>
            <w:color w:val="auto"/>
            <w:sz w:val="24"/>
            <w:szCs w:val="24"/>
          </w:rPr>
          <w:t>https://view.officeapps.live.com/op/view.aspx?src=https%3A%2F%2Fwww.sos.state.co.us%2FCCR%2FUpload%2FNoticeOfRulemaking%2FProposedRuleAttach2024-00230.doc&amp;wdOrigin=BROWSELINK</w:t>
        </w:r>
      </w:hyperlink>
    </w:p>
    <w:p w14:paraId="70A2F667" w14:textId="77777777" w:rsidR="00F00597" w:rsidRPr="00287A4B" w:rsidRDefault="00F00597" w:rsidP="00F00597">
      <w:pPr>
        <w:pStyle w:val="FootnoteText"/>
        <w:rPr>
          <w:rFonts w:ascii="Times New Roman" w:hAnsi="Times New Roman" w:cs="Times New Roman"/>
          <w:sz w:val="24"/>
          <w:szCs w:val="24"/>
        </w:rPr>
      </w:pPr>
    </w:p>
    <w:p w14:paraId="36D3CEBF" w14:textId="77777777" w:rsidR="00F00597" w:rsidRPr="00287A4B" w:rsidRDefault="00563A46" w:rsidP="00F00597">
      <w:pPr>
        <w:pStyle w:val="FootnoteText"/>
        <w:rPr>
          <w:rFonts w:ascii="Times New Roman" w:hAnsi="Times New Roman" w:cs="Times New Roman"/>
          <w:kern w:val="0"/>
          <w:sz w:val="24"/>
          <w:szCs w:val="24"/>
          <w14:ligatures w14:val="none"/>
        </w:rPr>
      </w:pPr>
      <w:hyperlink r:id="rId106" w:history="1">
        <w:r w:rsidR="00F00597" w:rsidRPr="00287A4B">
          <w:rPr>
            <w:rStyle w:val="Hyperlink"/>
            <w:rFonts w:ascii="Times New Roman" w:hAnsi="Times New Roman" w:cs="Times New Roman"/>
            <w:color w:val="auto"/>
            <w:kern w:val="0"/>
            <w:sz w:val="24"/>
            <w:szCs w:val="24"/>
            <w14:ligatures w14:val="none"/>
          </w:rPr>
          <w:t>https://dpo.colorado.gov/NaturalMedicine/Implementation</w:t>
        </w:r>
      </w:hyperlink>
    </w:p>
    <w:p w14:paraId="76AF3CA4" w14:textId="77777777" w:rsidR="00F00597" w:rsidRPr="00287A4B" w:rsidRDefault="00F00597" w:rsidP="00F00597">
      <w:pPr>
        <w:pStyle w:val="FootnoteText"/>
        <w:rPr>
          <w:rFonts w:ascii="Times New Roman" w:hAnsi="Times New Roman" w:cs="Times New Roman"/>
          <w:kern w:val="0"/>
          <w:sz w:val="24"/>
          <w:szCs w:val="24"/>
          <w14:ligatures w14:val="none"/>
        </w:rPr>
      </w:pPr>
    </w:p>
    <w:p w14:paraId="3BB655D1" w14:textId="77777777" w:rsidR="00F00597" w:rsidRPr="00287A4B" w:rsidRDefault="00563A46" w:rsidP="00F00597">
      <w:pPr>
        <w:pStyle w:val="FootnoteText"/>
        <w:rPr>
          <w:rFonts w:ascii="Times New Roman" w:hAnsi="Times New Roman" w:cs="Times New Roman"/>
          <w:kern w:val="0"/>
          <w:sz w:val="24"/>
          <w:szCs w:val="24"/>
          <w14:ligatures w14:val="none"/>
        </w:rPr>
      </w:pPr>
      <w:hyperlink r:id="rId107" w:history="1">
        <w:r w:rsidR="00F00597" w:rsidRPr="00287A4B">
          <w:rPr>
            <w:rStyle w:val="Hyperlink"/>
            <w:rFonts w:ascii="Times New Roman" w:hAnsi="Times New Roman" w:cs="Times New Roman"/>
            <w:color w:val="auto"/>
            <w:kern w:val="0"/>
            <w:sz w:val="24"/>
            <w:szCs w:val="24"/>
            <w14:ligatures w14:val="none"/>
          </w:rPr>
          <w:t>https://dpo.colorado.gov/NaturalMedicine</w:t>
        </w:r>
      </w:hyperlink>
    </w:p>
    <w:p w14:paraId="5D06FEAD" w14:textId="77777777" w:rsidR="00F00597" w:rsidRPr="00287A4B" w:rsidRDefault="00F00597" w:rsidP="00F00597">
      <w:pPr>
        <w:pStyle w:val="FootnoteText"/>
        <w:rPr>
          <w:rFonts w:ascii="Times New Roman" w:hAnsi="Times New Roman" w:cs="Times New Roman"/>
          <w:kern w:val="0"/>
          <w:sz w:val="24"/>
          <w:szCs w:val="24"/>
          <w14:ligatures w14:val="none"/>
        </w:rPr>
      </w:pPr>
    </w:p>
    <w:p w14:paraId="70652530" w14:textId="77777777" w:rsidR="00F00597" w:rsidRPr="00287A4B" w:rsidRDefault="00563A46" w:rsidP="00F00597">
      <w:pPr>
        <w:pStyle w:val="FootnoteText"/>
        <w:rPr>
          <w:rFonts w:ascii="Times New Roman" w:hAnsi="Times New Roman" w:cs="Times New Roman"/>
          <w:sz w:val="24"/>
          <w:szCs w:val="24"/>
        </w:rPr>
      </w:pPr>
      <w:hyperlink r:id="rId108" w:history="1">
        <w:r w:rsidR="00F00597" w:rsidRPr="00287A4B">
          <w:rPr>
            <w:rStyle w:val="Hyperlink"/>
            <w:rFonts w:ascii="Times New Roman" w:hAnsi="Times New Roman" w:cs="Times New Roman"/>
            <w:color w:val="auto"/>
            <w:sz w:val="24"/>
            <w:szCs w:val="24"/>
          </w:rPr>
          <w:t>https://legiscan.com/NJ/text/A3852/id/2939415</w:t>
        </w:r>
      </w:hyperlink>
    </w:p>
    <w:p w14:paraId="73508351" w14:textId="77777777" w:rsidR="00F00597" w:rsidRPr="00287A4B" w:rsidRDefault="00F00597" w:rsidP="00F00597">
      <w:pPr>
        <w:pStyle w:val="FootnoteText"/>
        <w:rPr>
          <w:rFonts w:ascii="Times New Roman" w:hAnsi="Times New Roman" w:cs="Times New Roman"/>
          <w:sz w:val="24"/>
          <w:szCs w:val="24"/>
        </w:rPr>
      </w:pPr>
    </w:p>
    <w:p w14:paraId="72CAB561" w14:textId="77777777" w:rsidR="00F00597" w:rsidRPr="00287A4B" w:rsidRDefault="00563A46" w:rsidP="00F00597">
      <w:pPr>
        <w:pStyle w:val="FootnoteText"/>
        <w:rPr>
          <w:rFonts w:ascii="Times New Roman" w:hAnsi="Times New Roman" w:cs="Times New Roman"/>
          <w:kern w:val="0"/>
          <w:sz w:val="24"/>
          <w:szCs w:val="24"/>
          <w14:ligatures w14:val="none"/>
        </w:rPr>
      </w:pPr>
      <w:hyperlink r:id="rId109" w:history="1">
        <w:r w:rsidR="00F00597" w:rsidRPr="00287A4B">
          <w:rPr>
            <w:rStyle w:val="Hyperlink"/>
            <w:rFonts w:ascii="Times New Roman" w:hAnsi="Times New Roman" w:cs="Times New Roman"/>
            <w:color w:val="auto"/>
            <w:kern w:val="0"/>
            <w:sz w:val="24"/>
            <w:szCs w:val="24"/>
            <w14:ligatures w14:val="none"/>
          </w:rPr>
          <w:t>https://covidblog.oregon.gov/psilocybin-101-what-to-know-about-oregons-psilocybin-services/</w:t>
        </w:r>
      </w:hyperlink>
      <w:r w:rsidR="00F00597" w:rsidRPr="00287A4B">
        <w:rPr>
          <w:rFonts w:ascii="Times New Roman" w:hAnsi="Times New Roman" w:cs="Times New Roman"/>
          <w:kern w:val="0"/>
          <w:sz w:val="24"/>
          <w:szCs w:val="24"/>
          <w14:ligatures w14:val="none"/>
        </w:rPr>
        <w:t xml:space="preserve">; </w:t>
      </w:r>
      <w:hyperlink r:id="rId110" w:history="1">
        <w:r w:rsidR="00F00597" w:rsidRPr="00287A4B">
          <w:rPr>
            <w:rStyle w:val="Hyperlink"/>
            <w:rFonts w:ascii="Times New Roman" w:hAnsi="Times New Roman" w:cs="Times New Roman"/>
            <w:color w:val="auto"/>
            <w:kern w:val="0"/>
            <w:sz w:val="24"/>
            <w:szCs w:val="24"/>
            <w14:ligatures w14:val="none"/>
          </w:rPr>
          <w:t>https://www.oregon.gov/oha/PH/PREVENTIONWELLNESS/Documents/Service-Center-License-Fact-Sheet.pdf</w:t>
        </w:r>
      </w:hyperlink>
    </w:p>
    <w:p w14:paraId="659D4D49" w14:textId="77777777" w:rsidR="00F00597" w:rsidRPr="00287A4B" w:rsidRDefault="00F00597" w:rsidP="00F00597">
      <w:pPr>
        <w:pStyle w:val="FootnoteText"/>
        <w:rPr>
          <w:rFonts w:ascii="Times New Roman" w:hAnsi="Times New Roman" w:cs="Times New Roman"/>
          <w:kern w:val="0"/>
          <w:sz w:val="24"/>
          <w:szCs w:val="24"/>
          <w14:ligatures w14:val="none"/>
        </w:rPr>
      </w:pPr>
    </w:p>
    <w:p w14:paraId="5EAADDE2" w14:textId="77777777" w:rsidR="00F00597" w:rsidRPr="00287A4B" w:rsidRDefault="00F00597" w:rsidP="00F00597">
      <w:pPr>
        <w:pStyle w:val="FootnoteText"/>
        <w:rPr>
          <w:rFonts w:ascii="Times New Roman" w:hAnsi="Times New Roman" w:cs="Times New Roman"/>
          <w:kern w:val="0"/>
          <w:sz w:val="24"/>
          <w:szCs w:val="24"/>
          <w14:ligatures w14:val="none"/>
        </w:rPr>
      </w:pPr>
      <w:r w:rsidRPr="00287A4B">
        <w:rPr>
          <w:rFonts w:ascii="Times New Roman" w:hAnsi="Times New Roman" w:cs="Times New Roman"/>
          <w:kern w:val="0"/>
          <w:sz w:val="24"/>
          <w:szCs w:val="24"/>
          <w14:ligatures w14:val="none"/>
        </w:rPr>
        <w:t>OAR 333-333-5250(1)-(2)</w:t>
      </w:r>
    </w:p>
    <w:p w14:paraId="5C0F0450" w14:textId="77777777" w:rsidR="00F00597" w:rsidRPr="00287A4B" w:rsidRDefault="00F00597" w:rsidP="00F00597">
      <w:pPr>
        <w:pStyle w:val="FootnoteText"/>
        <w:rPr>
          <w:rFonts w:ascii="Times New Roman" w:hAnsi="Times New Roman" w:cs="Times New Roman"/>
          <w:kern w:val="0"/>
          <w:sz w:val="24"/>
          <w:szCs w:val="24"/>
          <w14:ligatures w14:val="none"/>
        </w:rPr>
      </w:pPr>
    </w:p>
    <w:p w14:paraId="47254967" w14:textId="77777777" w:rsidR="00F00597" w:rsidRPr="00287A4B" w:rsidRDefault="00563A46" w:rsidP="00F00597">
      <w:pPr>
        <w:pStyle w:val="FootnoteText"/>
        <w:rPr>
          <w:rFonts w:ascii="Times New Roman" w:hAnsi="Times New Roman" w:cs="Times New Roman"/>
          <w:sz w:val="24"/>
          <w:szCs w:val="24"/>
        </w:rPr>
      </w:pPr>
      <w:hyperlink r:id="rId111" w:history="1">
        <w:r w:rsidR="00F00597" w:rsidRPr="00287A4B">
          <w:rPr>
            <w:rStyle w:val="Hyperlink"/>
            <w:rFonts w:ascii="Times New Roman" w:hAnsi="Times New Roman" w:cs="Times New Roman"/>
            <w:color w:val="auto"/>
            <w:sz w:val="24"/>
            <w:szCs w:val="24"/>
          </w:rPr>
          <w:t>https://crsreports.congress.gov/product/pdf/IF/IF11984</w:t>
        </w:r>
      </w:hyperlink>
    </w:p>
    <w:p w14:paraId="7C7DD42C" w14:textId="77777777" w:rsidR="00F00597" w:rsidRPr="00287A4B" w:rsidRDefault="00F00597" w:rsidP="00F00597">
      <w:pPr>
        <w:pStyle w:val="FootnoteText"/>
        <w:rPr>
          <w:rFonts w:ascii="Times New Roman" w:hAnsi="Times New Roman" w:cs="Times New Roman"/>
          <w:sz w:val="24"/>
          <w:szCs w:val="24"/>
        </w:rPr>
      </w:pPr>
    </w:p>
    <w:p w14:paraId="0241A170" w14:textId="77777777" w:rsidR="00F00597" w:rsidRPr="00287A4B" w:rsidRDefault="00F00597" w:rsidP="00F00597">
      <w:pPr>
        <w:pStyle w:val="FootnoteText"/>
        <w:rPr>
          <w:rFonts w:ascii="Times New Roman" w:hAnsi="Times New Roman" w:cs="Times New Roman"/>
          <w:kern w:val="0"/>
          <w:sz w:val="24"/>
          <w:szCs w:val="24"/>
          <w14:ligatures w14:val="none"/>
        </w:rPr>
      </w:pPr>
      <w:r w:rsidRPr="00287A4B">
        <w:rPr>
          <w:rFonts w:ascii="Times New Roman" w:hAnsi="Times New Roman" w:cs="Times New Roman"/>
          <w:kern w:val="0"/>
          <w:sz w:val="24"/>
          <w:szCs w:val="24"/>
          <w14:ligatures w14:val="none"/>
        </w:rPr>
        <w:t xml:space="preserve">Nicole Potter, </w:t>
      </w:r>
      <w:r w:rsidRPr="00287A4B">
        <w:rPr>
          <w:rFonts w:ascii="Times New Roman" w:hAnsi="Times New Roman" w:cs="Times New Roman"/>
          <w:i/>
          <w:iCs/>
          <w:kern w:val="0"/>
          <w:sz w:val="24"/>
          <w:szCs w:val="24"/>
          <w14:ligatures w14:val="none"/>
        </w:rPr>
        <w:t>2024 Farm Bill Amendment Would Ban Hemp-Derived THC Products</w:t>
      </w:r>
      <w:r w:rsidRPr="00287A4B">
        <w:rPr>
          <w:rFonts w:ascii="Times New Roman" w:hAnsi="Times New Roman" w:cs="Times New Roman"/>
          <w:kern w:val="0"/>
          <w:sz w:val="24"/>
          <w:szCs w:val="24"/>
          <w14:ligatures w14:val="none"/>
        </w:rPr>
        <w:t xml:space="preserve">, High Times (May 28, 2024), </w:t>
      </w:r>
      <w:hyperlink r:id="rId112" w:history="1">
        <w:r w:rsidRPr="00287A4B">
          <w:rPr>
            <w:rStyle w:val="Hyperlink"/>
            <w:rFonts w:ascii="Times New Roman" w:hAnsi="Times New Roman" w:cs="Times New Roman"/>
            <w:color w:val="auto"/>
            <w:kern w:val="0"/>
            <w:sz w:val="24"/>
            <w:szCs w:val="24"/>
            <w14:ligatures w14:val="none"/>
          </w:rPr>
          <w:t>https://hightimes.com/news/2024-farm-bill-amendment-would-ban-hemp-derived-thc-products/</w:t>
        </w:r>
      </w:hyperlink>
      <w:r w:rsidRPr="00287A4B">
        <w:rPr>
          <w:rFonts w:ascii="Times New Roman" w:hAnsi="Times New Roman" w:cs="Times New Roman"/>
          <w:kern w:val="0"/>
          <w:sz w:val="24"/>
          <w:szCs w:val="24"/>
          <w14:ligatures w14:val="none"/>
        </w:rPr>
        <w:t>.</w:t>
      </w:r>
    </w:p>
    <w:p w14:paraId="2ADAE622" w14:textId="77777777" w:rsidR="00F00597" w:rsidRPr="00287A4B" w:rsidRDefault="00F00597" w:rsidP="00F00597">
      <w:pPr>
        <w:pStyle w:val="FootnoteText"/>
        <w:rPr>
          <w:rFonts w:ascii="Times New Roman" w:hAnsi="Times New Roman" w:cs="Times New Roman"/>
          <w:sz w:val="24"/>
          <w:szCs w:val="24"/>
        </w:rPr>
      </w:pPr>
    </w:p>
    <w:p w14:paraId="2ABB72C8" w14:textId="77777777" w:rsidR="00F00597" w:rsidRPr="00287A4B" w:rsidRDefault="00563A46" w:rsidP="00F00597">
      <w:pPr>
        <w:pStyle w:val="FootnoteText"/>
        <w:rPr>
          <w:rFonts w:ascii="Times New Roman" w:hAnsi="Times New Roman" w:cs="Times New Roman"/>
          <w:sz w:val="24"/>
          <w:szCs w:val="24"/>
        </w:rPr>
      </w:pPr>
      <w:hyperlink r:id="rId113" w:history="1">
        <w:r w:rsidR="00F00597" w:rsidRPr="00287A4B">
          <w:rPr>
            <w:rStyle w:val="Hyperlink"/>
            <w:rFonts w:ascii="Times New Roman" w:hAnsi="Times New Roman" w:cs="Times New Roman"/>
            <w:color w:val="auto"/>
            <w:sz w:val="24"/>
            <w:szCs w:val="24"/>
          </w:rPr>
          <w:t>https://www.documentcloud.org/documents/24688803-24-9472-porter-wright-thca-05032024-signed</w:t>
        </w:r>
      </w:hyperlink>
    </w:p>
    <w:p w14:paraId="742F379F" w14:textId="77777777" w:rsidR="00F00597" w:rsidRPr="00287A4B" w:rsidRDefault="00F00597" w:rsidP="00F00597">
      <w:pPr>
        <w:pStyle w:val="FootnoteText"/>
        <w:rPr>
          <w:rFonts w:ascii="Times New Roman" w:hAnsi="Times New Roman" w:cs="Times New Roman"/>
          <w:sz w:val="24"/>
          <w:szCs w:val="24"/>
        </w:rPr>
      </w:pPr>
    </w:p>
    <w:p w14:paraId="0C74ECC6" w14:textId="77777777" w:rsidR="00F00597" w:rsidRPr="00287A4B" w:rsidRDefault="00F00597" w:rsidP="00F00597">
      <w:pPr>
        <w:shd w:val="clear" w:color="auto" w:fill="FFFFFF"/>
        <w:spacing w:after="0" w:line="240" w:lineRule="auto"/>
        <w:rPr>
          <w:rFonts w:ascii="Times New Roman" w:eastAsia="Times New Roman" w:hAnsi="Times New Roman" w:cs="Times New Roman"/>
          <w:spacing w:val="-5"/>
          <w:sz w:val="24"/>
          <w:szCs w:val="24"/>
        </w:rPr>
      </w:pPr>
      <w:r w:rsidRPr="00287A4B">
        <w:rPr>
          <w:rFonts w:ascii="Times New Roman" w:eastAsia="Times New Roman" w:hAnsi="Times New Roman" w:cs="Times New Roman"/>
          <w:spacing w:val="-5"/>
          <w:sz w:val="24"/>
          <w:szCs w:val="24"/>
        </w:rPr>
        <w:t>21 U.S.C. § 812</w:t>
      </w:r>
    </w:p>
    <w:p w14:paraId="7CAC24C5" w14:textId="77777777" w:rsidR="00F00597" w:rsidRPr="00287A4B" w:rsidRDefault="00F00597" w:rsidP="00F00597">
      <w:pPr>
        <w:shd w:val="clear" w:color="auto" w:fill="FFFFFF"/>
        <w:spacing w:after="0" w:line="240" w:lineRule="auto"/>
        <w:rPr>
          <w:rFonts w:ascii="Times New Roman" w:eastAsia="Times New Roman" w:hAnsi="Times New Roman" w:cs="Times New Roman"/>
          <w:spacing w:val="-5"/>
          <w:sz w:val="24"/>
          <w:szCs w:val="24"/>
        </w:rPr>
      </w:pPr>
      <w:r w:rsidRPr="00287A4B">
        <w:rPr>
          <w:rFonts w:ascii="Times New Roman" w:eastAsia="Times New Roman" w:hAnsi="Times New Roman" w:cs="Times New Roman"/>
          <w:spacing w:val="-5"/>
          <w:sz w:val="24"/>
          <w:szCs w:val="24"/>
        </w:rPr>
        <w:t>21 CFR § 1308.11(d)</w:t>
      </w:r>
    </w:p>
    <w:p w14:paraId="730B8649" w14:textId="77777777" w:rsidR="00F00597" w:rsidRPr="008B21C5" w:rsidRDefault="00F00597" w:rsidP="00F00597">
      <w:pPr>
        <w:shd w:val="clear" w:color="auto" w:fill="FFFFFF"/>
        <w:spacing w:after="0" w:line="240" w:lineRule="auto"/>
        <w:rPr>
          <w:rFonts w:ascii="Times New Roman" w:eastAsia="Times New Roman" w:hAnsi="Times New Roman" w:cs="Times New Roman"/>
          <w:spacing w:val="-5"/>
          <w:sz w:val="24"/>
          <w:szCs w:val="24"/>
        </w:rPr>
      </w:pPr>
      <w:r w:rsidRPr="00287A4B">
        <w:rPr>
          <w:rFonts w:ascii="Times New Roman" w:eastAsia="Times New Roman" w:hAnsi="Times New Roman" w:cs="Times New Roman"/>
          <w:spacing w:val="-5"/>
          <w:sz w:val="24"/>
          <w:szCs w:val="24"/>
        </w:rPr>
        <w:t>Ca. Senate Bill 58</w:t>
      </w:r>
    </w:p>
    <w:p w14:paraId="1C2B8DF1" w14:textId="77777777" w:rsidR="00F00597" w:rsidRPr="008B21C5" w:rsidRDefault="00F00597" w:rsidP="00F00597">
      <w:pPr>
        <w:shd w:val="clear" w:color="auto" w:fill="FFFFFF"/>
        <w:spacing w:after="0" w:line="240" w:lineRule="auto"/>
        <w:rPr>
          <w:rFonts w:ascii="Times New Roman" w:eastAsia="Times New Roman" w:hAnsi="Times New Roman" w:cs="Times New Roman"/>
          <w:spacing w:val="-5"/>
          <w:sz w:val="24"/>
          <w:szCs w:val="24"/>
        </w:rPr>
      </w:pPr>
      <w:r w:rsidRPr="008B21C5">
        <w:rPr>
          <w:rFonts w:ascii="Times New Roman" w:eastAsia="Times New Roman" w:hAnsi="Times New Roman" w:cs="Times New Roman"/>
          <w:spacing w:val="-5"/>
          <w:sz w:val="24"/>
          <w:szCs w:val="24"/>
        </w:rPr>
        <w:t>Ca. Senate Bill 1012</w:t>
      </w:r>
    </w:p>
    <w:p w14:paraId="4DF10DEC" w14:textId="77777777" w:rsidR="00F00597" w:rsidRPr="008B21C5" w:rsidRDefault="00F00597" w:rsidP="00F00597">
      <w:pPr>
        <w:shd w:val="clear" w:color="auto" w:fill="FFFFFF"/>
        <w:spacing w:after="0" w:line="240" w:lineRule="auto"/>
        <w:rPr>
          <w:rFonts w:ascii="Times New Roman" w:eastAsia="Times New Roman" w:hAnsi="Times New Roman" w:cs="Times New Roman"/>
          <w:spacing w:val="-5"/>
          <w:sz w:val="24"/>
          <w:szCs w:val="24"/>
        </w:rPr>
      </w:pPr>
      <w:r w:rsidRPr="008B21C5">
        <w:rPr>
          <w:rFonts w:ascii="Times New Roman" w:eastAsia="Times New Roman" w:hAnsi="Times New Roman" w:cs="Times New Roman"/>
          <w:spacing w:val="-5"/>
          <w:sz w:val="24"/>
          <w:szCs w:val="24"/>
        </w:rPr>
        <w:t>Co. HB19-1263</w:t>
      </w:r>
    </w:p>
    <w:p w14:paraId="33AFF97E" w14:textId="77777777" w:rsidR="00F00597" w:rsidRPr="008B21C5" w:rsidRDefault="00F00597" w:rsidP="00F00597">
      <w:pPr>
        <w:shd w:val="clear" w:color="auto" w:fill="FFFFFF"/>
        <w:spacing w:after="0" w:line="240" w:lineRule="auto"/>
        <w:rPr>
          <w:rFonts w:ascii="Times New Roman" w:eastAsia="Times New Roman" w:hAnsi="Times New Roman" w:cs="Times New Roman"/>
          <w:spacing w:val="-5"/>
          <w:sz w:val="24"/>
          <w:szCs w:val="24"/>
        </w:rPr>
      </w:pPr>
      <w:r w:rsidRPr="008B21C5">
        <w:rPr>
          <w:rFonts w:ascii="Times New Roman" w:eastAsia="Times New Roman" w:hAnsi="Times New Roman" w:cs="Times New Roman"/>
          <w:spacing w:val="-5"/>
          <w:sz w:val="24"/>
          <w:szCs w:val="24"/>
        </w:rPr>
        <w:t>Co. HB 22-1344</w:t>
      </w:r>
    </w:p>
    <w:p w14:paraId="010319B0" w14:textId="77777777" w:rsidR="00F00597" w:rsidRPr="008B21C5" w:rsidRDefault="00F00597" w:rsidP="00F00597">
      <w:pPr>
        <w:shd w:val="clear" w:color="auto" w:fill="FFFFFF"/>
        <w:spacing w:after="0" w:line="240" w:lineRule="auto"/>
        <w:rPr>
          <w:rFonts w:ascii="Times New Roman" w:eastAsia="Times New Roman" w:hAnsi="Times New Roman" w:cs="Times New Roman"/>
          <w:spacing w:val="-5"/>
          <w:sz w:val="24"/>
          <w:szCs w:val="24"/>
        </w:rPr>
      </w:pPr>
      <w:r w:rsidRPr="008B21C5">
        <w:rPr>
          <w:rFonts w:ascii="Times New Roman" w:eastAsia="Times New Roman" w:hAnsi="Times New Roman" w:cs="Times New Roman"/>
          <w:spacing w:val="-5"/>
          <w:sz w:val="24"/>
          <w:szCs w:val="24"/>
        </w:rPr>
        <w:t>Co. SB23-290</w:t>
      </w:r>
    </w:p>
    <w:p w14:paraId="6EFD3047" w14:textId="77777777" w:rsidR="00F00597" w:rsidRPr="008B21C5" w:rsidRDefault="00F00597" w:rsidP="00F00597">
      <w:pPr>
        <w:shd w:val="clear" w:color="auto" w:fill="FFFFFF"/>
        <w:spacing w:after="0" w:line="240" w:lineRule="auto"/>
        <w:rPr>
          <w:rFonts w:ascii="Times New Roman" w:eastAsia="Times New Roman" w:hAnsi="Times New Roman" w:cs="Times New Roman"/>
          <w:spacing w:val="-5"/>
          <w:sz w:val="24"/>
          <w:szCs w:val="24"/>
        </w:rPr>
      </w:pPr>
      <w:r w:rsidRPr="008B21C5">
        <w:rPr>
          <w:rFonts w:ascii="Times New Roman" w:eastAsia="Times New Roman" w:hAnsi="Times New Roman" w:cs="Times New Roman"/>
          <w:spacing w:val="-5"/>
          <w:sz w:val="24"/>
          <w:szCs w:val="24"/>
        </w:rPr>
        <w:t>Co. Proposition 122</w:t>
      </w:r>
    </w:p>
    <w:p w14:paraId="02320E9B" w14:textId="77777777" w:rsidR="00F00597" w:rsidRPr="008B21C5" w:rsidRDefault="00563A46" w:rsidP="00F00597">
      <w:pPr>
        <w:shd w:val="clear" w:color="auto" w:fill="FFFFFF"/>
        <w:spacing w:after="0" w:line="240" w:lineRule="auto"/>
        <w:rPr>
          <w:rFonts w:ascii="Times New Roman" w:eastAsia="Times New Roman" w:hAnsi="Times New Roman" w:cs="Times New Roman"/>
          <w:spacing w:val="-5"/>
          <w:sz w:val="24"/>
          <w:szCs w:val="24"/>
        </w:rPr>
      </w:pPr>
      <w:hyperlink r:id="rId114" w:tgtFrame="_blank" w:history="1">
        <w:r w:rsidR="00F00597" w:rsidRPr="008B21C5">
          <w:rPr>
            <w:rFonts w:ascii="Times New Roman" w:eastAsia="Times New Roman" w:hAnsi="Times New Roman" w:cs="Times New Roman"/>
            <w:spacing w:val="-5"/>
            <w:sz w:val="24"/>
            <w:szCs w:val="24"/>
            <w:u w:val="single"/>
          </w:rPr>
          <w:t>https://psychedelicalpha.com/news/natural-medicine-advisory-bulletin-10-1-legislative-update</w:t>
        </w:r>
      </w:hyperlink>
    </w:p>
    <w:p w14:paraId="5567043C" w14:textId="77777777" w:rsidR="00F00597" w:rsidRPr="008B21C5" w:rsidRDefault="00F00597" w:rsidP="00F00597">
      <w:pPr>
        <w:shd w:val="clear" w:color="auto" w:fill="FFFFFF"/>
        <w:spacing w:after="0" w:line="240" w:lineRule="auto"/>
        <w:rPr>
          <w:rFonts w:ascii="Times New Roman" w:eastAsia="Times New Roman" w:hAnsi="Times New Roman" w:cs="Times New Roman"/>
          <w:spacing w:val="-5"/>
          <w:sz w:val="24"/>
          <w:szCs w:val="24"/>
        </w:rPr>
      </w:pPr>
      <w:r w:rsidRPr="008B21C5">
        <w:rPr>
          <w:rFonts w:ascii="Times New Roman" w:eastAsia="Times New Roman" w:hAnsi="Times New Roman" w:cs="Times New Roman"/>
          <w:spacing w:val="-5"/>
          <w:sz w:val="24"/>
          <w:szCs w:val="24"/>
        </w:rPr>
        <w:t> </w:t>
      </w:r>
    </w:p>
    <w:p w14:paraId="6C1A46EA" w14:textId="77777777" w:rsidR="00F00597" w:rsidRPr="008B21C5" w:rsidRDefault="00F00597" w:rsidP="00F00597">
      <w:pPr>
        <w:shd w:val="clear" w:color="auto" w:fill="FFFFFF"/>
        <w:spacing w:after="0" w:line="240" w:lineRule="auto"/>
        <w:rPr>
          <w:rFonts w:ascii="Times New Roman" w:eastAsia="Times New Roman" w:hAnsi="Times New Roman" w:cs="Times New Roman"/>
          <w:spacing w:val="-5"/>
          <w:sz w:val="24"/>
          <w:szCs w:val="24"/>
        </w:rPr>
      </w:pPr>
      <w:r w:rsidRPr="008B21C5">
        <w:rPr>
          <w:rFonts w:ascii="Times New Roman" w:eastAsia="Times New Roman" w:hAnsi="Times New Roman" w:cs="Times New Roman"/>
          <w:spacing w:val="-5"/>
          <w:sz w:val="24"/>
          <w:szCs w:val="24"/>
        </w:rPr>
        <w:t xml:space="preserve">SB23-290 Natural Medicine Regulation &amp; Legalization, </w:t>
      </w:r>
      <w:proofErr w:type="spellStart"/>
      <w:r w:rsidRPr="008B21C5">
        <w:rPr>
          <w:rFonts w:ascii="Times New Roman" w:eastAsia="Times New Roman" w:hAnsi="Times New Roman" w:cs="Times New Roman"/>
          <w:spacing w:val="-5"/>
          <w:sz w:val="24"/>
          <w:szCs w:val="24"/>
        </w:rPr>
        <w:t>Dep't</w:t>
      </w:r>
      <w:proofErr w:type="spellEnd"/>
      <w:r w:rsidRPr="008B21C5">
        <w:rPr>
          <w:rFonts w:ascii="Times New Roman" w:eastAsia="Times New Roman" w:hAnsi="Times New Roman" w:cs="Times New Roman"/>
          <w:spacing w:val="-5"/>
          <w:sz w:val="24"/>
          <w:szCs w:val="24"/>
        </w:rPr>
        <w:t xml:space="preserve"> of Revenue (Apr. 24, 2023) (summary and outline), </w:t>
      </w:r>
      <w:hyperlink r:id="rId115" w:anchor=":~:text=The%20bill%20creates%2C%20within%20the,product%20between%20natural%20medicine%20licensees" w:tgtFrame="_blank" w:history="1">
        <w:r w:rsidRPr="008B21C5">
          <w:rPr>
            <w:rFonts w:ascii="Times New Roman" w:eastAsia="Times New Roman" w:hAnsi="Times New Roman" w:cs="Times New Roman"/>
            <w:spacing w:val="-5"/>
            <w:sz w:val="24"/>
            <w:szCs w:val="24"/>
            <w:u w:val="single"/>
          </w:rPr>
          <w:t>https://dnm.colorado.gov/2023-legislation-summary#:~:text=The%20bill%20creates%2C%20within%20the,product%20between%20natural%20medicine%20licensees</w:t>
        </w:r>
      </w:hyperlink>
    </w:p>
    <w:p w14:paraId="471F7D09" w14:textId="77777777" w:rsidR="00F00597" w:rsidRPr="008B21C5" w:rsidRDefault="00F00597" w:rsidP="00F00597">
      <w:pPr>
        <w:shd w:val="clear" w:color="auto" w:fill="FFFFFF"/>
        <w:spacing w:after="0" w:line="240" w:lineRule="auto"/>
        <w:rPr>
          <w:rFonts w:ascii="Times New Roman" w:eastAsia="Times New Roman" w:hAnsi="Times New Roman" w:cs="Times New Roman"/>
          <w:spacing w:val="-5"/>
          <w:sz w:val="24"/>
          <w:szCs w:val="24"/>
        </w:rPr>
      </w:pPr>
      <w:r w:rsidRPr="008B21C5">
        <w:rPr>
          <w:rFonts w:ascii="Times New Roman" w:eastAsia="Times New Roman" w:hAnsi="Times New Roman" w:cs="Times New Roman"/>
          <w:spacing w:val="-5"/>
          <w:sz w:val="24"/>
          <w:szCs w:val="24"/>
        </w:rPr>
        <w:t> </w:t>
      </w:r>
    </w:p>
    <w:p w14:paraId="1E0CB031" w14:textId="77777777" w:rsidR="00F00597" w:rsidRPr="008B21C5" w:rsidRDefault="00F00597" w:rsidP="00F00597">
      <w:pPr>
        <w:shd w:val="clear" w:color="auto" w:fill="FFFFFF"/>
        <w:spacing w:after="0" w:line="240" w:lineRule="auto"/>
        <w:rPr>
          <w:rFonts w:ascii="Times New Roman" w:eastAsia="Times New Roman" w:hAnsi="Times New Roman" w:cs="Times New Roman"/>
          <w:spacing w:val="-5"/>
          <w:sz w:val="24"/>
          <w:szCs w:val="24"/>
        </w:rPr>
      </w:pPr>
      <w:r w:rsidRPr="008B21C5">
        <w:rPr>
          <w:rFonts w:ascii="Times New Roman" w:eastAsia="Times New Roman" w:hAnsi="Times New Roman" w:cs="Times New Roman"/>
          <w:spacing w:val="-5"/>
          <w:sz w:val="24"/>
          <w:szCs w:val="24"/>
        </w:rPr>
        <w:t>Prosed Rule 2024-00230 - 4 CCR 755-1(g); </w:t>
      </w:r>
      <w:hyperlink r:id="rId116" w:tgtFrame="_blank" w:history="1">
        <w:r w:rsidRPr="008B21C5">
          <w:rPr>
            <w:rFonts w:ascii="Times New Roman" w:eastAsia="Times New Roman" w:hAnsi="Times New Roman" w:cs="Times New Roman"/>
            <w:spacing w:val="-5"/>
            <w:sz w:val="24"/>
            <w:szCs w:val="24"/>
            <w:u w:val="single"/>
          </w:rPr>
          <w:t>https://view.officeapps.live.com/op/view.aspx?src=https%3A%2F%2Fwww.sos.state.co.us%2FCCR%2FUpload%2FNoticeOfRulemaking%2FProposedRuleAttach2024-00230.doc&amp;wdOrigin=BROWSELINK</w:t>
        </w:r>
      </w:hyperlink>
    </w:p>
    <w:p w14:paraId="67D00D2F" w14:textId="77777777" w:rsidR="00F00597" w:rsidRPr="008B21C5" w:rsidRDefault="00F00597" w:rsidP="00F00597">
      <w:pPr>
        <w:shd w:val="clear" w:color="auto" w:fill="FFFFFF"/>
        <w:spacing w:after="0" w:line="240" w:lineRule="auto"/>
        <w:rPr>
          <w:rFonts w:ascii="Times New Roman" w:eastAsia="Times New Roman" w:hAnsi="Times New Roman" w:cs="Times New Roman"/>
          <w:spacing w:val="-5"/>
          <w:sz w:val="24"/>
          <w:szCs w:val="24"/>
        </w:rPr>
      </w:pPr>
      <w:r w:rsidRPr="008B21C5">
        <w:rPr>
          <w:rFonts w:ascii="Times New Roman" w:eastAsia="Times New Roman" w:hAnsi="Times New Roman" w:cs="Times New Roman"/>
          <w:spacing w:val="-5"/>
          <w:sz w:val="24"/>
          <w:szCs w:val="24"/>
        </w:rPr>
        <w:t> </w:t>
      </w:r>
    </w:p>
    <w:p w14:paraId="3396A58F" w14:textId="77777777" w:rsidR="00F00597" w:rsidRPr="008B21C5" w:rsidRDefault="00563A46" w:rsidP="00F00597">
      <w:pPr>
        <w:shd w:val="clear" w:color="auto" w:fill="FFFFFF"/>
        <w:spacing w:after="0" w:line="240" w:lineRule="auto"/>
        <w:rPr>
          <w:rFonts w:ascii="Times New Roman" w:eastAsia="Times New Roman" w:hAnsi="Times New Roman" w:cs="Times New Roman"/>
          <w:spacing w:val="-5"/>
          <w:sz w:val="24"/>
          <w:szCs w:val="24"/>
        </w:rPr>
      </w:pPr>
      <w:hyperlink r:id="rId117" w:tgtFrame="_blank" w:history="1">
        <w:r w:rsidR="00F00597" w:rsidRPr="008B21C5">
          <w:rPr>
            <w:rFonts w:ascii="Times New Roman" w:eastAsia="Times New Roman" w:hAnsi="Times New Roman" w:cs="Times New Roman"/>
            <w:spacing w:val="-5"/>
            <w:sz w:val="24"/>
            <w:szCs w:val="24"/>
            <w:u w:val="single"/>
          </w:rPr>
          <w:t>https://dpo.colorado.gov/NaturalMedicine/Implementation</w:t>
        </w:r>
      </w:hyperlink>
      <w:r w:rsidR="00F00597" w:rsidRPr="008B21C5">
        <w:rPr>
          <w:rFonts w:ascii="Times New Roman" w:eastAsia="Times New Roman" w:hAnsi="Times New Roman" w:cs="Times New Roman"/>
          <w:spacing w:val="-5"/>
          <w:sz w:val="24"/>
          <w:szCs w:val="24"/>
        </w:rPr>
        <w:t>; </w:t>
      </w:r>
      <w:hyperlink r:id="rId118" w:tgtFrame="_blank" w:history="1">
        <w:r w:rsidR="00F00597" w:rsidRPr="008B21C5">
          <w:rPr>
            <w:rFonts w:ascii="Times New Roman" w:eastAsia="Times New Roman" w:hAnsi="Times New Roman" w:cs="Times New Roman"/>
            <w:spacing w:val="-5"/>
            <w:sz w:val="24"/>
            <w:szCs w:val="24"/>
            <w:u w:val="single"/>
          </w:rPr>
          <w:t>https://dpo.colorado.gov/NaturalMedicine</w:t>
        </w:r>
      </w:hyperlink>
    </w:p>
    <w:p w14:paraId="355A1E7D" w14:textId="77777777" w:rsidR="00F00597" w:rsidRPr="008B21C5" w:rsidRDefault="00F00597" w:rsidP="00F00597">
      <w:pPr>
        <w:shd w:val="clear" w:color="auto" w:fill="FFFFFF"/>
        <w:spacing w:after="0" w:line="240" w:lineRule="auto"/>
        <w:rPr>
          <w:rFonts w:ascii="Times New Roman" w:eastAsia="Times New Roman" w:hAnsi="Times New Roman" w:cs="Times New Roman"/>
          <w:spacing w:val="-5"/>
          <w:sz w:val="24"/>
          <w:szCs w:val="24"/>
        </w:rPr>
      </w:pPr>
      <w:r w:rsidRPr="008B21C5">
        <w:rPr>
          <w:rFonts w:ascii="Times New Roman" w:eastAsia="Times New Roman" w:hAnsi="Times New Roman" w:cs="Times New Roman"/>
          <w:spacing w:val="-5"/>
          <w:sz w:val="24"/>
          <w:szCs w:val="24"/>
        </w:rPr>
        <w:t> </w:t>
      </w:r>
    </w:p>
    <w:p w14:paraId="5D507C72" w14:textId="77777777" w:rsidR="00F00597" w:rsidRPr="008B21C5" w:rsidRDefault="00563A46" w:rsidP="00F00597">
      <w:pPr>
        <w:shd w:val="clear" w:color="auto" w:fill="FFFFFF"/>
        <w:spacing w:after="0" w:line="240" w:lineRule="auto"/>
        <w:rPr>
          <w:rFonts w:ascii="Times New Roman" w:eastAsia="Times New Roman" w:hAnsi="Times New Roman" w:cs="Times New Roman"/>
          <w:spacing w:val="-5"/>
          <w:sz w:val="24"/>
          <w:szCs w:val="24"/>
        </w:rPr>
      </w:pPr>
      <w:hyperlink r:id="rId119" w:tgtFrame="_blank" w:history="1">
        <w:r w:rsidR="00F00597" w:rsidRPr="008B21C5">
          <w:rPr>
            <w:rFonts w:ascii="Times New Roman" w:eastAsia="Times New Roman" w:hAnsi="Times New Roman" w:cs="Times New Roman"/>
            <w:spacing w:val="-5"/>
            <w:sz w:val="24"/>
            <w:szCs w:val="24"/>
            <w:u w:val="single"/>
          </w:rPr>
          <w:t>https://legiscan.com/NJ/text/A3852/id/2939415</w:t>
        </w:r>
      </w:hyperlink>
    </w:p>
    <w:p w14:paraId="73C315DA" w14:textId="77777777" w:rsidR="00F00597" w:rsidRPr="008B21C5" w:rsidRDefault="00F00597" w:rsidP="00F00597">
      <w:pPr>
        <w:shd w:val="clear" w:color="auto" w:fill="FFFFFF"/>
        <w:spacing w:after="0" w:line="240" w:lineRule="auto"/>
        <w:rPr>
          <w:rFonts w:ascii="Times New Roman" w:eastAsia="Times New Roman" w:hAnsi="Times New Roman" w:cs="Times New Roman"/>
          <w:spacing w:val="-5"/>
          <w:sz w:val="24"/>
          <w:szCs w:val="24"/>
        </w:rPr>
      </w:pPr>
      <w:r w:rsidRPr="008B21C5">
        <w:rPr>
          <w:rFonts w:ascii="Times New Roman" w:eastAsia="Times New Roman" w:hAnsi="Times New Roman" w:cs="Times New Roman"/>
          <w:spacing w:val="-5"/>
          <w:sz w:val="24"/>
          <w:szCs w:val="24"/>
        </w:rPr>
        <w:t> </w:t>
      </w:r>
    </w:p>
    <w:p w14:paraId="1E2A3060" w14:textId="77777777" w:rsidR="00F00597" w:rsidRPr="008B21C5" w:rsidRDefault="00563A46" w:rsidP="00F00597">
      <w:pPr>
        <w:shd w:val="clear" w:color="auto" w:fill="FFFFFF"/>
        <w:spacing w:after="0" w:line="240" w:lineRule="auto"/>
        <w:rPr>
          <w:rFonts w:ascii="Times New Roman" w:eastAsia="Times New Roman" w:hAnsi="Times New Roman" w:cs="Times New Roman"/>
          <w:spacing w:val="-5"/>
          <w:sz w:val="24"/>
          <w:szCs w:val="24"/>
        </w:rPr>
      </w:pPr>
      <w:hyperlink r:id="rId120" w:tgtFrame="_blank" w:history="1">
        <w:r w:rsidR="00F00597" w:rsidRPr="008B21C5">
          <w:rPr>
            <w:rFonts w:ascii="Times New Roman" w:eastAsia="Times New Roman" w:hAnsi="Times New Roman" w:cs="Times New Roman"/>
            <w:spacing w:val="-5"/>
            <w:sz w:val="24"/>
            <w:szCs w:val="24"/>
            <w:u w:val="single"/>
          </w:rPr>
          <w:t>https://covidblog.oregon.gov/psilocybin-101-what-to-know-about-oregons-psilocybin-services/</w:t>
        </w:r>
      </w:hyperlink>
      <w:r w:rsidR="00F00597" w:rsidRPr="008B21C5">
        <w:rPr>
          <w:rFonts w:ascii="Times New Roman" w:eastAsia="Times New Roman" w:hAnsi="Times New Roman" w:cs="Times New Roman"/>
          <w:spacing w:val="-5"/>
          <w:sz w:val="24"/>
          <w:szCs w:val="24"/>
        </w:rPr>
        <w:t>; </w:t>
      </w:r>
      <w:hyperlink r:id="rId121" w:tgtFrame="_blank" w:history="1">
        <w:r w:rsidR="00F00597" w:rsidRPr="008B21C5">
          <w:rPr>
            <w:rFonts w:ascii="Times New Roman" w:eastAsia="Times New Roman" w:hAnsi="Times New Roman" w:cs="Times New Roman"/>
            <w:spacing w:val="-5"/>
            <w:sz w:val="24"/>
            <w:szCs w:val="24"/>
            <w:u w:val="single"/>
          </w:rPr>
          <w:t>https://www.oregon.gov/oha/PH/PREVENTIONWELLNESS/Documents/Service-Center-License-Fact-Sheet.pdf</w:t>
        </w:r>
      </w:hyperlink>
    </w:p>
    <w:p w14:paraId="22B003B9" w14:textId="22FBC0A1" w:rsidR="00F00597" w:rsidRPr="008B21C5" w:rsidRDefault="00F00597" w:rsidP="00F00597">
      <w:pPr>
        <w:shd w:val="clear" w:color="auto" w:fill="FFFFFF"/>
        <w:spacing w:after="0" w:line="240" w:lineRule="auto"/>
        <w:rPr>
          <w:rFonts w:ascii="Times New Roman" w:eastAsia="Times New Roman" w:hAnsi="Times New Roman" w:cs="Times New Roman"/>
          <w:spacing w:val="-5"/>
          <w:sz w:val="24"/>
          <w:szCs w:val="24"/>
        </w:rPr>
      </w:pPr>
      <w:r w:rsidRPr="008B21C5">
        <w:rPr>
          <w:rFonts w:ascii="Times New Roman" w:eastAsia="Times New Roman" w:hAnsi="Times New Roman" w:cs="Times New Roman"/>
          <w:spacing w:val="-5"/>
          <w:sz w:val="24"/>
          <w:szCs w:val="24"/>
        </w:rPr>
        <w:t> </w:t>
      </w:r>
    </w:p>
    <w:p w14:paraId="558BA7A6" w14:textId="77777777" w:rsidR="00F00597" w:rsidRPr="008B21C5" w:rsidRDefault="00563A46" w:rsidP="00F00597">
      <w:pPr>
        <w:shd w:val="clear" w:color="auto" w:fill="FFFFFF"/>
        <w:spacing w:after="0" w:line="240" w:lineRule="auto"/>
        <w:rPr>
          <w:rFonts w:ascii="Times New Roman" w:eastAsia="Times New Roman" w:hAnsi="Times New Roman" w:cs="Times New Roman"/>
          <w:spacing w:val="-5"/>
          <w:sz w:val="24"/>
          <w:szCs w:val="24"/>
        </w:rPr>
      </w:pPr>
      <w:hyperlink r:id="rId122" w:tgtFrame="_blank" w:history="1">
        <w:r w:rsidR="00F00597" w:rsidRPr="008B21C5">
          <w:rPr>
            <w:rFonts w:ascii="Times New Roman" w:eastAsia="Times New Roman" w:hAnsi="Times New Roman" w:cs="Times New Roman"/>
            <w:spacing w:val="-5"/>
            <w:sz w:val="24"/>
            <w:szCs w:val="24"/>
            <w:u w:val="single"/>
          </w:rPr>
          <w:t>https://www.oregon.gov/oha/PH/PREVENTIONWELLNESS/Documents/Service-Center-License-Fact-Sheet.pdf</w:t>
        </w:r>
      </w:hyperlink>
    </w:p>
    <w:p w14:paraId="69AB642B" w14:textId="77777777" w:rsidR="00F00597" w:rsidRPr="008B21C5" w:rsidRDefault="00F00597" w:rsidP="00F00597">
      <w:pPr>
        <w:shd w:val="clear" w:color="auto" w:fill="FFFFFF"/>
        <w:spacing w:after="0" w:line="240" w:lineRule="auto"/>
        <w:rPr>
          <w:rFonts w:ascii="Times New Roman" w:eastAsia="Times New Roman" w:hAnsi="Times New Roman" w:cs="Times New Roman"/>
          <w:spacing w:val="-5"/>
          <w:sz w:val="24"/>
          <w:szCs w:val="24"/>
        </w:rPr>
      </w:pPr>
      <w:r w:rsidRPr="008B21C5">
        <w:rPr>
          <w:rFonts w:ascii="Times New Roman" w:eastAsia="Times New Roman" w:hAnsi="Times New Roman" w:cs="Times New Roman"/>
          <w:spacing w:val="-5"/>
          <w:sz w:val="24"/>
          <w:szCs w:val="24"/>
        </w:rPr>
        <w:t> </w:t>
      </w:r>
    </w:p>
    <w:p w14:paraId="6F2EAFCB" w14:textId="77777777" w:rsidR="00F00597" w:rsidRPr="008B21C5" w:rsidRDefault="00563A46" w:rsidP="00F00597">
      <w:pPr>
        <w:shd w:val="clear" w:color="auto" w:fill="FFFFFF"/>
        <w:spacing w:after="0" w:line="240" w:lineRule="auto"/>
        <w:rPr>
          <w:rFonts w:ascii="Times New Roman" w:eastAsia="Times New Roman" w:hAnsi="Times New Roman" w:cs="Times New Roman"/>
          <w:spacing w:val="-5"/>
          <w:sz w:val="24"/>
          <w:szCs w:val="24"/>
        </w:rPr>
      </w:pPr>
      <w:hyperlink r:id="rId123" w:tgtFrame="_blank" w:history="1">
        <w:r w:rsidR="00F00597" w:rsidRPr="008B21C5">
          <w:rPr>
            <w:rFonts w:ascii="Times New Roman" w:eastAsia="Times New Roman" w:hAnsi="Times New Roman" w:cs="Times New Roman"/>
            <w:spacing w:val="-5"/>
            <w:sz w:val="24"/>
            <w:szCs w:val="24"/>
            <w:u w:val="single"/>
          </w:rPr>
          <w:t>https://crsreports.congress.gov/product/pdf/IF/IF11984</w:t>
        </w:r>
      </w:hyperlink>
    </w:p>
    <w:p w14:paraId="6D1AE758" w14:textId="77777777" w:rsidR="00F00597" w:rsidRPr="008B21C5" w:rsidRDefault="00F00597" w:rsidP="00F00597">
      <w:pPr>
        <w:shd w:val="clear" w:color="auto" w:fill="FFFFFF"/>
        <w:spacing w:after="0" w:line="240" w:lineRule="auto"/>
        <w:rPr>
          <w:rFonts w:ascii="Times New Roman" w:eastAsia="Times New Roman" w:hAnsi="Times New Roman" w:cs="Times New Roman"/>
          <w:spacing w:val="-5"/>
          <w:sz w:val="24"/>
          <w:szCs w:val="24"/>
        </w:rPr>
      </w:pPr>
      <w:r w:rsidRPr="008B21C5">
        <w:rPr>
          <w:rFonts w:ascii="Times New Roman" w:eastAsia="Times New Roman" w:hAnsi="Times New Roman" w:cs="Times New Roman"/>
          <w:spacing w:val="-5"/>
          <w:sz w:val="24"/>
          <w:szCs w:val="24"/>
        </w:rPr>
        <w:t> </w:t>
      </w:r>
    </w:p>
    <w:p w14:paraId="3C2A0AB0" w14:textId="77777777" w:rsidR="00F00597" w:rsidRPr="008B21C5" w:rsidRDefault="00F00597" w:rsidP="00F00597">
      <w:pPr>
        <w:shd w:val="clear" w:color="auto" w:fill="FFFFFF"/>
        <w:spacing w:after="0" w:line="240" w:lineRule="auto"/>
        <w:rPr>
          <w:rFonts w:ascii="Times New Roman" w:eastAsia="Times New Roman" w:hAnsi="Times New Roman" w:cs="Times New Roman"/>
          <w:spacing w:val="-5"/>
          <w:sz w:val="24"/>
          <w:szCs w:val="24"/>
        </w:rPr>
      </w:pPr>
      <w:r w:rsidRPr="008B21C5">
        <w:rPr>
          <w:rFonts w:ascii="Times New Roman" w:eastAsia="Times New Roman" w:hAnsi="Times New Roman" w:cs="Times New Roman"/>
          <w:spacing w:val="-5"/>
          <w:sz w:val="24"/>
          <w:szCs w:val="24"/>
        </w:rPr>
        <w:t>Nicole Potter, </w:t>
      </w:r>
      <w:r w:rsidRPr="008B21C5">
        <w:rPr>
          <w:rFonts w:ascii="Times New Roman" w:eastAsia="Times New Roman" w:hAnsi="Times New Roman" w:cs="Times New Roman"/>
          <w:i/>
          <w:iCs/>
          <w:spacing w:val="-5"/>
          <w:sz w:val="24"/>
          <w:szCs w:val="24"/>
        </w:rPr>
        <w:t>2024 Farm Bill Amendment Would Ban Hemp-Derived THC Products</w:t>
      </w:r>
      <w:r w:rsidRPr="008B21C5">
        <w:rPr>
          <w:rFonts w:ascii="Times New Roman" w:eastAsia="Times New Roman" w:hAnsi="Times New Roman" w:cs="Times New Roman"/>
          <w:spacing w:val="-5"/>
          <w:sz w:val="24"/>
          <w:szCs w:val="24"/>
        </w:rPr>
        <w:t>, High Times (May 28, 2024), </w:t>
      </w:r>
      <w:hyperlink r:id="rId124" w:tgtFrame="_blank" w:history="1">
        <w:r w:rsidRPr="008B21C5">
          <w:rPr>
            <w:rFonts w:ascii="Times New Roman" w:eastAsia="Times New Roman" w:hAnsi="Times New Roman" w:cs="Times New Roman"/>
            <w:spacing w:val="-5"/>
            <w:sz w:val="24"/>
            <w:szCs w:val="24"/>
            <w:u w:val="single"/>
          </w:rPr>
          <w:t>https://hightimes.com/news/2024-farm-bill-amendment-would-ban-hemp-derived-thc-products/</w:t>
        </w:r>
      </w:hyperlink>
    </w:p>
    <w:p w14:paraId="33E8D52F" w14:textId="77777777" w:rsidR="00F00597" w:rsidRPr="008B21C5" w:rsidRDefault="00F00597" w:rsidP="00F00597">
      <w:pPr>
        <w:shd w:val="clear" w:color="auto" w:fill="FFFFFF"/>
        <w:spacing w:after="0" w:line="240" w:lineRule="auto"/>
        <w:rPr>
          <w:rFonts w:ascii="Times New Roman" w:eastAsia="Times New Roman" w:hAnsi="Times New Roman" w:cs="Times New Roman"/>
          <w:sz w:val="24"/>
          <w:szCs w:val="24"/>
        </w:rPr>
      </w:pPr>
      <w:r w:rsidRPr="008B21C5">
        <w:rPr>
          <w:rFonts w:ascii="Times New Roman" w:eastAsia="Times New Roman" w:hAnsi="Times New Roman" w:cs="Times New Roman"/>
          <w:spacing w:val="-5"/>
          <w:sz w:val="24"/>
          <w:szCs w:val="24"/>
        </w:rPr>
        <w:t> </w:t>
      </w:r>
      <w:hyperlink r:id="rId125" w:tgtFrame="_blank" w:history="1">
        <w:r w:rsidRPr="008B21C5">
          <w:rPr>
            <w:rFonts w:ascii="Times New Roman" w:eastAsia="Times New Roman" w:hAnsi="Times New Roman" w:cs="Times New Roman"/>
            <w:spacing w:val="-5"/>
            <w:sz w:val="24"/>
            <w:szCs w:val="24"/>
            <w:u w:val="single"/>
          </w:rPr>
          <w:t>https://www.documentcloud.org/documents/24688803-24-9472-porter-wright-thca-05032024-signed</w:t>
        </w:r>
      </w:hyperlink>
      <w:r w:rsidRPr="008B21C5">
        <w:rPr>
          <w:rFonts w:ascii="Times New Roman" w:eastAsia="Times New Roman" w:hAnsi="Times New Roman" w:cs="Times New Roman"/>
          <w:b/>
          <w:bCs/>
          <w:spacing w:val="-5"/>
          <w:sz w:val="24"/>
          <w:szCs w:val="24"/>
        </w:rPr>
        <w:t> </w:t>
      </w:r>
    </w:p>
    <w:p w14:paraId="06473E59" w14:textId="77777777" w:rsidR="00F00597" w:rsidRPr="008B21C5" w:rsidRDefault="00F00597" w:rsidP="00F00597">
      <w:pPr>
        <w:shd w:val="clear" w:color="auto" w:fill="FFFFFF"/>
        <w:spacing w:after="0" w:line="240" w:lineRule="auto"/>
        <w:rPr>
          <w:rFonts w:ascii="Times New Roman" w:eastAsia="Times New Roman" w:hAnsi="Times New Roman" w:cs="Times New Roman"/>
          <w:color w:val="1D2228"/>
          <w:spacing w:val="-5"/>
          <w:sz w:val="24"/>
          <w:szCs w:val="24"/>
        </w:rPr>
      </w:pPr>
      <w:r w:rsidRPr="008B21C5">
        <w:rPr>
          <w:rFonts w:ascii="Times New Roman" w:eastAsia="Times New Roman" w:hAnsi="Times New Roman" w:cs="Times New Roman"/>
          <w:spacing w:val="-5"/>
          <w:sz w:val="24"/>
          <w:szCs w:val="24"/>
        </w:rPr>
        <w:t> </w:t>
      </w:r>
      <w:r w:rsidRPr="008B21C5">
        <w:rPr>
          <w:rFonts w:ascii="Times New Roman" w:eastAsia="Times New Roman" w:hAnsi="Times New Roman" w:cs="Times New Roman"/>
          <w:color w:val="1D2228"/>
          <w:spacing w:val="-5"/>
          <w:sz w:val="24"/>
          <w:szCs w:val="24"/>
        </w:rPr>
        <w:t> </w:t>
      </w:r>
    </w:p>
    <w:p w14:paraId="62534BBB" w14:textId="762FA0BD" w:rsidR="00F00597" w:rsidRPr="008B21C5" w:rsidRDefault="00563A46" w:rsidP="00F00597">
      <w:pPr>
        <w:spacing w:after="0" w:line="240" w:lineRule="auto"/>
        <w:textAlignment w:val="baseline"/>
        <w:rPr>
          <w:rFonts w:ascii="Times New Roman" w:eastAsia="Times New Roman" w:hAnsi="Times New Roman" w:cs="Times New Roman"/>
          <w:color w:val="000000"/>
          <w:sz w:val="24"/>
          <w:szCs w:val="24"/>
        </w:rPr>
      </w:pPr>
      <w:hyperlink r:id="rId126" w:tgtFrame="_blank" w:history="1">
        <w:r w:rsidR="00F00597" w:rsidRPr="008B21C5">
          <w:rPr>
            <w:rFonts w:ascii="Times New Roman" w:eastAsia="Times New Roman" w:hAnsi="Times New Roman" w:cs="Times New Roman"/>
            <w:i/>
            <w:iCs/>
            <w:color w:val="0000FF"/>
            <w:spacing w:val="-5"/>
            <w:sz w:val="24"/>
            <w:szCs w:val="24"/>
            <w:u w:val="single"/>
          </w:rPr>
          <w:t>Summary of SB23-290 Based on - 4.24.23 Version of Bill</w:t>
        </w:r>
      </w:hyperlink>
    </w:p>
    <w:p w14:paraId="4CD27DCC" w14:textId="77777777" w:rsidR="00873FE3" w:rsidRPr="008B21C5" w:rsidRDefault="00873FE3" w:rsidP="00873FE3">
      <w:pPr>
        <w:spacing w:after="0" w:line="240" w:lineRule="auto"/>
        <w:textAlignment w:val="baseline"/>
        <w:rPr>
          <w:rFonts w:ascii="Times New Roman" w:eastAsia="Times New Roman" w:hAnsi="Times New Roman" w:cs="Times New Roman"/>
          <w:color w:val="000000"/>
          <w:sz w:val="24"/>
          <w:szCs w:val="24"/>
        </w:rPr>
      </w:pPr>
    </w:p>
    <w:p w14:paraId="6906E1AF" w14:textId="77777777" w:rsidR="00873FE3" w:rsidRPr="008B21C5" w:rsidRDefault="00873FE3" w:rsidP="00873FE3">
      <w:pPr>
        <w:spacing w:after="0" w:line="240" w:lineRule="auto"/>
        <w:textAlignment w:val="baseline"/>
        <w:rPr>
          <w:rFonts w:ascii="Times New Roman" w:eastAsia="Times New Roman" w:hAnsi="Times New Roman" w:cs="Times New Roman"/>
          <w:color w:val="000000"/>
          <w:sz w:val="24"/>
          <w:szCs w:val="24"/>
        </w:rPr>
      </w:pPr>
    </w:p>
    <w:p w14:paraId="46771C6D" w14:textId="0A44082B" w:rsidR="00287A4B" w:rsidRPr="008B21C5" w:rsidRDefault="00287A4B" w:rsidP="00287A4B">
      <w:pPr>
        <w:spacing w:after="0" w:line="240" w:lineRule="auto"/>
        <w:textAlignment w:val="baseline"/>
        <w:rPr>
          <w:rFonts w:ascii="Times New Roman" w:eastAsia="Times New Roman" w:hAnsi="Times New Roman" w:cs="Times New Roman"/>
          <w:color w:val="000000"/>
          <w:sz w:val="24"/>
          <w:szCs w:val="24"/>
        </w:rPr>
      </w:pPr>
      <w:r w:rsidRPr="008B21C5">
        <w:rPr>
          <w:rFonts w:ascii="Times New Roman" w:eastAsia="Times New Roman" w:hAnsi="Times New Roman" w:cs="Times New Roman"/>
          <w:color w:val="000000"/>
          <w:sz w:val="24"/>
          <w:szCs w:val="24"/>
          <w:bdr w:val="none" w:sz="0" w:space="0" w:color="auto" w:frame="1"/>
        </w:rPr>
        <w:t>11:00 – 1:00 pm - </w:t>
      </w:r>
      <w:r w:rsidRPr="008B21C5">
        <w:rPr>
          <w:rFonts w:ascii="Times New Roman" w:eastAsia="Times New Roman" w:hAnsi="Times New Roman" w:cs="Times New Roman"/>
          <w:b/>
          <w:bCs/>
          <w:color w:val="000000"/>
          <w:sz w:val="24"/>
          <w:szCs w:val="24"/>
          <w:bdr w:val="none" w:sz="0" w:space="0" w:color="auto" w:frame="1"/>
        </w:rPr>
        <w:t xml:space="preserve">Grab &amp; Go Box Lunch </w:t>
      </w:r>
      <w:r w:rsidR="004A66C9" w:rsidRPr="008B21C5">
        <w:rPr>
          <w:rFonts w:ascii="Times New Roman" w:eastAsia="Times New Roman" w:hAnsi="Times New Roman" w:cs="Times New Roman"/>
          <w:b/>
          <w:bCs/>
          <w:color w:val="000000"/>
          <w:sz w:val="24"/>
          <w:szCs w:val="24"/>
          <w:bdr w:val="none" w:sz="0" w:space="0" w:color="auto" w:frame="1"/>
        </w:rPr>
        <w:t>–</w:t>
      </w:r>
      <w:r w:rsidRPr="008B21C5">
        <w:rPr>
          <w:rFonts w:ascii="Times New Roman" w:eastAsia="Times New Roman" w:hAnsi="Times New Roman" w:cs="Times New Roman"/>
          <w:b/>
          <w:bCs/>
          <w:color w:val="000000"/>
          <w:sz w:val="24"/>
          <w:szCs w:val="24"/>
          <w:bdr w:val="none" w:sz="0" w:space="0" w:color="auto" w:frame="1"/>
        </w:rPr>
        <w:t xml:space="preserve"> Plenary</w:t>
      </w:r>
      <w:r w:rsidR="004A66C9" w:rsidRPr="008B21C5">
        <w:rPr>
          <w:rFonts w:ascii="Times New Roman" w:eastAsia="Times New Roman" w:hAnsi="Times New Roman" w:cs="Times New Roman"/>
          <w:b/>
          <w:bCs/>
          <w:color w:val="000000"/>
          <w:sz w:val="24"/>
          <w:szCs w:val="24"/>
          <w:bdr w:val="none" w:sz="0" w:space="0" w:color="auto" w:frame="1"/>
        </w:rPr>
        <w:t xml:space="preserve"> Panel</w:t>
      </w:r>
      <w:r w:rsidR="00FC2D87" w:rsidRPr="008B21C5">
        <w:rPr>
          <w:rFonts w:ascii="Times New Roman" w:eastAsia="Times New Roman" w:hAnsi="Times New Roman" w:cs="Times New Roman"/>
          <w:b/>
          <w:bCs/>
          <w:color w:val="000000"/>
          <w:sz w:val="24"/>
          <w:szCs w:val="24"/>
          <w:bdr w:val="none" w:sz="0" w:space="0" w:color="auto" w:frame="1"/>
        </w:rPr>
        <w:t xml:space="preserve">  </w:t>
      </w:r>
    </w:p>
    <w:p w14:paraId="628A5F68" w14:textId="393842F3" w:rsidR="00287A4B" w:rsidRPr="008B21C5" w:rsidRDefault="00287A4B" w:rsidP="00287A4B">
      <w:pPr>
        <w:spacing w:after="0" w:line="240" w:lineRule="auto"/>
        <w:textAlignment w:val="baseline"/>
        <w:rPr>
          <w:rFonts w:ascii="Times New Roman" w:eastAsia="Times New Roman" w:hAnsi="Times New Roman" w:cs="Times New Roman"/>
          <w:color w:val="000000"/>
          <w:sz w:val="24"/>
          <w:szCs w:val="24"/>
          <w:bdr w:val="none" w:sz="0" w:space="0" w:color="auto" w:frame="1"/>
        </w:rPr>
      </w:pPr>
      <w:r w:rsidRPr="008B21C5">
        <w:rPr>
          <w:rFonts w:ascii="Times New Roman" w:eastAsia="Times New Roman" w:hAnsi="Times New Roman" w:cs="Times New Roman"/>
          <w:i/>
          <w:iCs/>
          <w:color w:val="000000"/>
          <w:sz w:val="24"/>
          <w:szCs w:val="24"/>
          <w:bdr w:val="none" w:sz="0" w:space="0" w:color="auto" w:frame="1"/>
        </w:rPr>
        <w:t>The Pros and Cons of Rescheduling/De-Scheduling Marijuana</w:t>
      </w:r>
      <w:r w:rsidRPr="008B21C5">
        <w:rPr>
          <w:rFonts w:ascii="Times New Roman" w:eastAsia="Times New Roman" w:hAnsi="Times New Roman" w:cs="Times New Roman"/>
          <w:color w:val="000000"/>
          <w:sz w:val="24"/>
          <w:szCs w:val="24"/>
          <w:bdr w:val="none" w:sz="0" w:space="0" w:color="auto" w:frame="1"/>
        </w:rPr>
        <w:t> David Holland</w:t>
      </w:r>
      <w:r w:rsidR="00F87E91" w:rsidRPr="008B21C5">
        <w:rPr>
          <w:rFonts w:ascii="Times New Roman" w:eastAsia="Times New Roman" w:hAnsi="Times New Roman" w:cs="Times New Roman"/>
          <w:color w:val="000000"/>
          <w:sz w:val="24"/>
          <w:szCs w:val="24"/>
          <w:bdr w:val="none" w:sz="0" w:space="0" w:color="auto" w:frame="1"/>
        </w:rPr>
        <w:t xml:space="preserve"> (Moderator)</w:t>
      </w:r>
      <w:r w:rsidRPr="008B21C5">
        <w:rPr>
          <w:rFonts w:ascii="Times New Roman" w:eastAsia="Times New Roman" w:hAnsi="Times New Roman" w:cs="Times New Roman"/>
          <w:color w:val="000000"/>
          <w:sz w:val="24"/>
          <w:szCs w:val="24"/>
          <w:bdr w:val="none" w:sz="0" w:space="0" w:color="auto" w:frame="1"/>
        </w:rPr>
        <w:t>; Dr. Peter Grinspoon; Kevin Sabet; Professor Robert Mikos; Shawn Hauser</w:t>
      </w:r>
    </w:p>
    <w:p w14:paraId="1FAE0D77" w14:textId="77777777" w:rsidR="00F663CF" w:rsidRPr="008B21C5" w:rsidRDefault="00F663CF" w:rsidP="00287A4B">
      <w:pPr>
        <w:spacing w:after="0" w:line="240" w:lineRule="auto"/>
        <w:textAlignment w:val="baseline"/>
        <w:rPr>
          <w:rFonts w:ascii="Times New Roman" w:eastAsia="Times New Roman" w:hAnsi="Times New Roman" w:cs="Times New Roman"/>
          <w:color w:val="000000"/>
          <w:sz w:val="24"/>
          <w:szCs w:val="24"/>
          <w:bdr w:val="none" w:sz="0" w:space="0" w:color="auto" w:frame="1"/>
        </w:rPr>
      </w:pPr>
    </w:p>
    <w:p w14:paraId="4AA60547" w14:textId="189A91A3" w:rsidR="00E0569D" w:rsidRPr="00E0569D" w:rsidRDefault="00F663CF" w:rsidP="00E0569D">
      <w:pPr>
        <w:pStyle w:val="yiv0382590507msonormal"/>
        <w:shd w:val="clear" w:color="auto" w:fill="FFFFFF"/>
        <w:spacing w:before="0" w:beforeAutospacing="0" w:after="0" w:afterAutospacing="0"/>
        <w:ind w:left="360"/>
        <w:rPr>
          <w:color w:val="1D2228"/>
          <w:spacing w:val="-5"/>
        </w:rPr>
      </w:pPr>
      <w:r w:rsidRPr="00E0569D">
        <w:rPr>
          <w:b/>
          <w:bCs/>
          <w:color w:val="000000"/>
          <w:bdr w:val="none" w:sz="0" w:space="0" w:color="auto" w:frame="1"/>
        </w:rPr>
        <w:t>Description:</w:t>
      </w:r>
      <w:r w:rsidR="00E0569D" w:rsidRPr="00E0569D">
        <w:rPr>
          <w:color w:val="1D2228"/>
          <w:spacing w:val="-5"/>
        </w:rPr>
        <w:t xml:space="preserve"> This free form conversation with Dr. Peter Grinspoon, M.D., Dr. Kevin Sabet, Shawn Hauser, Esq., Prof. Robert Mikkos, and moderator David C. Holland, Esq., will necessarily include discussion of the roots and rise of prohibition of cannabis in America as examined and explored from these perspectives and data points:</w:t>
      </w:r>
    </w:p>
    <w:p w14:paraId="5E254856" w14:textId="77777777" w:rsidR="00E0569D" w:rsidRPr="00E0569D" w:rsidRDefault="00E0569D" w:rsidP="00E0569D">
      <w:pPr>
        <w:pStyle w:val="yiv0382590507msonormal"/>
        <w:shd w:val="clear" w:color="auto" w:fill="FFFFFF"/>
        <w:spacing w:before="0" w:beforeAutospacing="0" w:after="0" w:afterAutospacing="0"/>
        <w:ind w:left="360"/>
        <w:rPr>
          <w:color w:val="1D2228"/>
          <w:spacing w:val="-5"/>
        </w:rPr>
      </w:pPr>
      <w:r w:rsidRPr="00E0569D">
        <w:rPr>
          <w:color w:val="1D2228"/>
          <w:spacing w:val="-5"/>
        </w:rPr>
        <w:t> </w:t>
      </w:r>
    </w:p>
    <w:p w14:paraId="5754F963" w14:textId="77777777" w:rsidR="00E0569D" w:rsidRPr="00E0569D" w:rsidRDefault="00E0569D" w:rsidP="00E0569D">
      <w:pPr>
        <w:pStyle w:val="yiv0382590507msolistparagraph"/>
        <w:numPr>
          <w:ilvl w:val="0"/>
          <w:numId w:val="26"/>
        </w:numPr>
        <w:shd w:val="clear" w:color="auto" w:fill="FFFFFF"/>
        <w:spacing w:before="0" w:beforeAutospacing="0" w:after="0" w:afterAutospacing="0"/>
        <w:rPr>
          <w:color w:val="1D2228"/>
          <w:spacing w:val="-5"/>
        </w:rPr>
      </w:pPr>
      <w:r w:rsidRPr="00E0569D">
        <w:rPr>
          <w:color w:val="1D2228"/>
          <w:spacing w:val="-5"/>
        </w:rPr>
        <w:t xml:space="preserve">the history of cannabis in the colonies and United States from 1607-1936 (including its inclusion in the American </w:t>
      </w:r>
      <w:proofErr w:type="spellStart"/>
      <w:r w:rsidRPr="00E0569D">
        <w:rPr>
          <w:color w:val="1D2228"/>
          <w:spacing w:val="-5"/>
        </w:rPr>
        <w:t>Pharmacoepia</w:t>
      </w:r>
      <w:proofErr w:type="spellEnd"/>
      <w:r w:rsidRPr="00E0569D">
        <w:rPr>
          <w:color w:val="1D2228"/>
          <w:spacing w:val="-5"/>
        </w:rPr>
        <w:t xml:space="preserve"> from 1850-1936)</w:t>
      </w:r>
    </w:p>
    <w:p w14:paraId="71F02540" w14:textId="77777777" w:rsidR="00E0569D" w:rsidRPr="00E0569D" w:rsidRDefault="00E0569D" w:rsidP="00E0569D">
      <w:pPr>
        <w:pStyle w:val="yiv0382590507msolistparagraph"/>
        <w:numPr>
          <w:ilvl w:val="0"/>
          <w:numId w:val="26"/>
        </w:numPr>
        <w:shd w:val="clear" w:color="auto" w:fill="FFFFFF"/>
        <w:spacing w:before="0" w:beforeAutospacing="0" w:after="0" w:afterAutospacing="0"/>
        <w:rPr>
          <w:color w:val="1D2228"/>
          <w:spacing w:val="-5"/>
        </w:rPr>
      </w:pPr>
      <w:r w:rsidRPr="00E0569D">
        <w:rPr>
          <w:color w:val="1D2228"/>
          <w:spacing w:val="-5"/>
        </w:rPr>
        <w:t>the social and legal factors that gave rise of prohibition embodied in the Marijuana Stamp Tax Act of 1936 and examination of the Harrison Act and early drug classifications in early 1900s</w:t>
      </w:r>
    </w:p>
    <w:p w14:paraId="24D203BC" w14:textId="77777777" w:rsidR="00E0569D" w:rsidRPr="00E0569D" w:rsidRDefault="00E0569D" w:rsidP="00E0569D">
      <w:pPr>
        <w:pStyle w:val="yiv0382590507msolistparagraph"/>
        <w:numPr>
          <w:ilvl w:val="0"/>
          <w:numId w:val="26"/>
        </w:numPr>
        <w:shd w:val="clear" w:color="auto" w:fill="FFFFFF"/>
        <w:spacing w:before="0" w:beforeAutospacing="0" w:after="0" w:afterAutospacing="0"/>
        <w:rPr>
          <w:color w:val="1D2228"/>
          <w:spacing w:val="-5"/>
        </w:rPr>
      </w:pPr>
      <w:r w:rsidRPr="00E0569D">
        <w:rPr>
          <w:color w:val="1D2228"/>
          <w:spacing w:val="-5"/>
        </w:rPr>
        <w:lastRenderedPageBreak/>
        <w:t>Studies conducted by Fiorello LaGuardia and other prominent politicians about the social benefits and/or dangers of cannabis and its need for regulation</w:t>
      </w:r>
    </w:p>
    <w:p w14:paraId="27E603F6" w14:textId="77777777" w:rsidR="00E0569D" w:rsidRPr="00E0569D" w:rsidRDefault="00E0569D" w:rsidP="00E0569D">
      <w:pPr>
        <w:pStyle w:val="yiv0382590507msolistparagraph"/>
        <w:numPr>
          <w:ilvl w:val="0"/>
          <w:numId w:val="26"/>
        </w:numPr>
        <w:shd w:val="clear" w:color="auto" w:fill="FFFFFF"/>
        <w:spacing w:before="0" w:beforeAutospacing="0" w:after="0" w:afterAutospacing="0"/>
        <w:rPr>
          <w:color w:val="1D2228"/>
          <w:spacing w:val="-5"/>
        </w:rPr>
      </w:pPr>
      <w:r w:rsidRPr="00E0569D">
        <w:rPr>
          <w:color w:val="1D2228"/>
          <w:spacing w:val="-5"/>
        </w:rPr>
        <w:t>U.S. Treaties and foreign policies from the 1960s that govern international obligations of member countries to interdict and prosecute drug crimes including those involving cannabis</w:t>
      </w:r>
    </w:p>
    <w:p w14:paraId="3E32C4D7" w14:textId="77777777" w:rsidR="00E0569D" w:rsidRPr="00E0569D" w:rsidRDefault="00E0569D" w:rsidP="00E0569D">
      <w:pPr>
        <w:pStyle w:val="yiv0382590507msolistparagraph"/>
        <w:numPr>
          <w:ilvl w:val="0"/>
          <w:numId w:val="26"/>
        </w:numPr>
        <w:shd w:val="clear" w:color="auto" w:fill="FFFFFF"/>
        <w:spacing w:before="0" w:beforeAutospacing="0" w:after="0" w:afterAutospacing="0"/>
        <w:rPr>
          <w:color w:val="1D2228"/>
          <w:spacing w:val="-5"/>
        </w:rPr>
      </w:pPr>
      <w:r w:rsidRPr="00E0569D">
        <w:rPr>
          <w:color w:val="1D2228"/>
          <w:spacing w:val="-5"/>
        </w:rPr>
        <w:t>The factors causing cannabis to be ‘temporarily’ placed in Schedule I under the federal Controlled Substances Act</w:t>
      </w:r>
    </w:p>
    <w:p w14:paraId="3CB64918" w14:textId="77777777" w:rsidR="00E0569D" w:rsidRPr="00E0569D" w:rsidRDefault="00E0569D" w:rsidP="00E0569D">
      <w:pPr>
        <w:pStyle w:val="yiv0382590507msolistparagraph"/>
        <w:numPr>
          <w:ilvl w:val="0"/>
          <w:numId w:val="26"/>
        </w:numPr>
        <w:shd w:val="clear" w:color="auto" w:fill="FFFFFF"/>
        <w:spacing w:before="0" w:beforeAutospacing="0" w:after="0" w:afterAutospacing="0"/>
        <w:rPr>
          <w:color w:val="1D2228"/>
          <w:spacing w:val="-5"/>
        </w:rPr>
      </w:pPr>
      <w:r w:rsidRPr="00E0569D">
        <w:rPr>
          <w:color w:val="1D2228"/>
          <w:spacing w:val="-5"/>
        </w:rPr>
        <w:t xml:space="preserve">The findings of the Shaeffer Commission that found cannabis did not belong in Schedule </w:t>
      </w:r>
      <w:proofErr w:type="gramStart"/>
      <w:r w:rsidRPr="00E0569D">
        <w:rPr>
          <w:color w:val="1D2228"/>
          <w:spacing w:val="-5"/>
        </w:rPr>
        <w:t>I</w:t>
      </w:r>
      <w:proofErr w:type="gramEnd"/>
      <w:r w:rsidRPr="00E0569D">
        <w:rPr>
          <w:color w:val="1D2228"/>
          <w:spacing w:val="-5"/>
        </w:rPr>
        <w:t xml:space="preserve"> but Nixon ordered it placed there anyhow.</w:t>
      </w:r>
    </w:p>
    <w:p w14:paraId="381EE128" w14:textId="77777777" w:rsidR="00E0569D" w:rsidRPr="00E0569D" w:rsidRDefault="00E0569D" w:rsidP="00E0569D">
      <w:pPr>
        <w:pStyle w:val="yiv0382590507msolistparagraph"/>
        <w:numPr>
          <w:ilvl w:val="0"/>
          <w:numId w:val="26"/>
        </w:numPr>
        <w:shd w:val="clear" w:color="auto" w:fill="FFFFFF"/>
        <w:spacing w:before="0" w:beforeAutospacing="0" w:after="0" w:afterAutospacing="0"/>
        <w:rPr>
          <w:color w:val="1D2228"/>
          <w:spacing w:val="-5"/>
        </w:rPr>
      </w:pPr>
      <w:r w:rsidRPr="00E0569D">
        <w:rPr>
          <w:color w:val="1D2228"/>
          <w:spacing w:val="-5"/>
        </w:rPr>
        <w:t>1996 quote from White House Chief Counsel, John Ehrlichman, about the reasons for Nixon’s continuation of Schedule I status which were not based in medical concerns</w:t>
      </w:r>
    </w:p>
    <w:p w14:paraId="13B0814B" w14:textId="77777777" w:rsidR="00E0569D" w:rsidRPr="00E0569D" w:rsidRDefault="00E0569D" w:rsidP="00E0569D">
      <w:pPr>
        <w:pStyle w:val="yiv0382590507msolistparagraph"/>
        <w:numPr>
          <w:ilvl w:val="0"/>
          <w:numId w:val="26"/>
        </w:numPr>
        <w:shd w:val="clear" w:color="auto" w:fill="FFFFFF"/>
        <w:spacing w:before="0" w:beforeAutospacing="0" w:after="0" w:afterAutospacing="0"/>
        <w:rPr>
          <w:color w:val="1D2228"/>
          <w:spacing w:val="-5"/>
        </w:rPr>
      </w:pPr>
      <w:r w:rsidRPr="00E0569D">
        <w:rPr>
          <w:color w:val="1D2228"/>
          <w:spacing w:val="-5"/>
        </w:rPr>
        <w:t>The powers of Congress, the Executive Branch, and the administrative agencies including HHS, FDA, and DEA in the scheduling and rescheduling of cannabis</w:t>
      </w:r>
    </w:p>
    <w:p w14:paraId="755CD1D7" w14:textId="77777777" w:rsidR="00E0569D" w:rsidRPr="00E0569D" w:rsidRDefault="00E0569D" w:rsidP="00E0569D">
      <w:pPr>
        <w:pStyle w:val="yiv0382590507msolistparagraph"/>
        <w:numPr>
          <w:ilvl w:val="0"/>
          <w:numId w:val="26"/>
        </w:numPr>
        <w:shd w:val="clear" w:color="auto" w:fill="FFFFFF"/>
        <w:spacing w:before="0" w:beforeAutospacing="0" w:after="0" w:afterAutospacing="0"/>
        <w:rPr>
          <w:color w:val="1D2228"/>
          <w:spacing w:val="-5"/>
        </w:rPr>
      </w:pPr>
      <w:r w:rsidRPr="00E0569D">
        <w:rPr>
          <w:color w:val="1D2228"/>
          <w:spacing w:val="-5"/>
        </w:rPr>
        <w:t>The rise of drug policy and policing strategies by administrative agencies, the Department of Justice, and the state and local enforcement based on federal law.</w:t>
      </w:r>
    </w:p>
    <w:p w14:paraId="04EB1CC5" w14:textId="77777777" w:rsidR="00E0569D" w:rsidRPr="00E0569D" w:rsidRDefault="00E0569D" w:rsidP="00E0569D">
      <w:pPr>
        <w:pStyle w:val="yiv0382590507msolistparagraph"/>
        <w:numPr>
          <w:ilvl w:val="0"/>
          <w:numId w:val="26"/>
        </w:numPr>
        <w:shd w:val="clear" w:color="auto" w:fill="FFFFFF"/>
        <w:spacing w:before="0" w:beforeAutospacing="0" w:after="0" w:afterAutospacing="0"/>
        <w:rPr>
          <w:color w:val="1D2228"/>
          <w:spacing w:val="-5"/>
        </w:rPr>
      </w:pPr>
      <w:r w:rsidRPr="00E0569D">
        <w:rPr>
          <w:color w:val="1D2228"/>
          <w:spacing w:val="-5"/>
        </w:rPr>
        <w:t>Legal challenges to the constitutionality of the Schedule I status of cannabis – NORML challenges –</w:t>
      </w:r>
    </w:p>
    <w:p w14:paraId="4ABB6830" w14:textId="77777777" w:rsidR="00E0569D" w:rsidRPr="00E0569D" w:rsidRDefault="00E0569D" w:rsidP="00E0569D">
      <w:pPr>
        <w:pStyle w:val="yiv0382590507msolistparagraph"/>
        <w:numPr>
          <w:ilvl w:val="0"/>
          <w:numId w:val="26"/>
        </w:numPr>
        <w:shd w:val="clear" w:color="auto" w:fill="FFFFFF"/>
        <w:spacing w:before="0" w:beforeAutospacing="0" w:after="0" w:afterAutospacing="0"/>
        <w:rPr>
          <w:color w:val="1D2228"/>
          <w:spacing w:val="-5"/>
        </w:rPr>
      </w:pPr>
      <w:r w:rsidRPr="00E0569D">
        <w:rPr>
          <w:color w:val="1D2228"/>
          <w:spacing w:val="-5"/>
        </w:rPr>
        <w:t xml:space="preserve">Scientific and Medical justifications for continued Schedule I status – Sabet experiences and scientific bases for Schedule I continuation across 3 presidential </w:t>
      </w:r>
      <w:proofErr w:type="spellStart"/>
      <w:r w:rsidRPr="00E0569D">
        <w:rPr>
          <w:color w:val="1D2228"/>
          <w:spacing w:val="-5"/>
        </w:rPr>
        <w:t>administations</w:t>
      </w:r>
      <w:proofErr w:type="spellEnd"/>
    </w:p>
    <w:p w14:paraId="1298E33D" w14:textId="77777777" w:rsidR="00E0569D" w:rsidRPr="00E0569D" w:rsidRDefault="00E0569D" w:rsidP="00E0569D">
      <w:pPr>
        <w:pStyle w:val="yiv0382590507msolistparagraph"/>
        <w:numPr>
          <w:ilvl w:val="0"/>
          <w:numId w:val="26"/>
        </w:numPr>
        <w:shd w:val="clear" w:color="auto" w:fill="FFFFFF"/>
        <w:spacing w:before="0" w:beforeAutospacing="0" w:after="0" w:afterAutospacing="0"/>
        <w:rPr>
          <w:color w:val="1D2228"/>
          <w:spacing w:val="-5"/>
        </w:rPr>
      </w:pPr>
      <w:r w:rsidRPr="00E0569D">
        <w:rPr>
          <w:color w:val="1D2228"/>
          <w:spacing w:val="-5"/>
        </w:rPr>
        <w:t>The implications of the legalization of medical marijuana with passage of California Compassionate Use Act of 1996</w:t>
      </w:r>
    </w:p>
    <w:p w14:paraId="0E5260EC" w14:textId="77777777" w:rsidR="00E0569D" w:rsidRPr="00E0569D" w:rsidRDefault="00E0569D" w:rsidP="00E0569D">
      <w:pPr>
        <w:pStyle w:val="yiv0382590507msolistparagraph"/>
        <w:numPr>
          <w:ilvl w:val="0"/>
          <w:numId w:val="26"/>
        </w:numPr>
        <w:shd w:val="clear" w:color="auto" w:fill="FFFFFF"/>
        <w:spacing w:before="0" w:beforeAutospacing="0" w:after="0" w:afterAutospacing="0"/>
        <w:rPr>
          <w:color w:val="1D2228"/>
          <w:spacing w:val="-5"/>
        </w:rPr>
      </w:pPr>
      <w:r w:rsidRPr="00E0569D">
        <w:rPr>
          <w:color w:val="1D2228"/>
          <w:spacing w:val="-5"/>
        </w:rPr>
        <w:t>Legal challenges to federal prohibition from Gonzales v. Raich, through a litany of cases</w:t>
      </w:r>
    </w:p>
    <w:p w14:paraId="095CF556" w14:textId="77777777" w:rsidR="00E0569D" w:rsidRPr="00E0569D" w:rsidRDefault="00E0569D" w:rsidP="00E0569D">
      <w:pPr>
        <w:pStyle w:val="yiv0382590507msolistparagraph"/>
        <w:numPr>
          <w:ilvl w:val="0"/>
          <w:numId w:val="26"/>
        </w:numPr>
        <w:shd w:val="clear" w:color="auto" w:fill="FFFFFF"/>
        <w:spacing w:before="0" w:beforeAutospacing="0" w:after="0" w:afterAutospacing="0"/>
        <w:rPr>
          <w:color w:val="1D2228"/>
          <w:spacing w:val="-5"/>
        </w:rPr>
      </w:pPr>
      <w:r w:rsidRPr="00E0569D">
        <w:rPr>
          <w:color w:val="1D2228"/>
          <w:spacing w:val="-5"/>
        </w:rPr>
        <w:t>Ogden and Cole Memoranda and Congressional sanction of the medical cannabis industry through Spending Appropriations passed every 2 years since 2014</w:t>
      </w:r>
    </w:p>
    <w:p w14:paraId="4E3C8F2D" w14:textId="77777777" w:rsidR="00E0569D" w:rsidRPr="00E0569D" w:rsidRDefault="00E0569D" w:rsidP="00E0569D">
      <w:pPr>
        <w:pStyle w:val="yiv0382590507msolistparagraph"/>
        <w:numPr>
          <w:ilvl w:val="0"/>
          <w:numId w:val="26"/>
        </w:numPr>
        <w:shd w:val="clear" w:color="auto" w:fill="FFFFFF"/>
        <w:spacing w:before="0" w:beforeAutospacing="0" w:after="0" w:afterAutospacing="0"/>
        <w:rPr>
          <w:color w:val="1D2228"/>
          <w:spacing w:val="-5"/>
        </w:rPr>
      </w:pPr>
      <w:r w:rsidRPr="00E0569D">
        <w:rPr>
          <w:color w:val="1D2228"/>
          <w:spacing w:val="-5"/>
        </w:rPr>
        <w:t xml:space="preserve">Exploring the Supreme Court’s recent rulings on Cannabis including Justice Thomas certiorari dissent in Standing Akimbo </w:t>
      </w:r>
      <w:proofErr w:type="gramStart"/>
      <w:r w:rsidRPr="00E0569D">
        <w:rPr>
          <w:color w:val="1D2228"/>
          <w:spacing w:val="-5"/>
        </w:rPr>
        <w:t>LLC  and</w:t>
      </w:r>
      <w:proofErr w:type="gramEnd"/>
      <w:r w:rsidRPr="00E0569D">
        <w:rPr>
          <w:color w:val="1D2228"/>
          <w:spacing w:val="-5"/>
        </w:rPr>
        <w:t xml:space="preserve"> whether the doctrine of Estoppel comes into play on future federal enforcement</w:t>
      </w:r>
    </w:p>
    <w:p w14:paraId="044D8E43" w14:textId="77777777" w:rsidR="00E0569D" w:rsidRPr="00E0569D" w:rsidRDefault="00E0569D" w:rsidP="00E0569D">
      <w:pPr>
        <w:pStyle w:val="yiv0382590507msolistparagraph"/>
        <w:numPr>
          <w:ilvl w:val="0"/>
          <w:numId w:val="26"/>
        </w:numPr>
        <w:shd w:val="clear" w:color="auto" w:fill="FFFFFF"/>
        <w:spacing w:before="0" w:beforeAutospacing="0" w:after="0" w:afterAutospacing="0"/>
        <w:rPr>
          <w:color w:val="1D2228"/>
          <w:spacing w:val="-5"/>
        </w:rPr>
      </w:pPr>
      <w:r w:rsidRPr="00E0569D">
        <w:rPr>
          <w:color w:val="1D2228"/>
          <w:spacing w:val="-5"/>
        </w:rPr>
        <w:t>International nullification of drug interdiction treaties and the modern US view of legalization</w:t>
      </w:r>
    </w:p>
    <w:p w14:paraId="2E575CCF" w14:textId="77777777" w:rsidR="00E0569D" w:rsidRPr="00E0569D" w:rsidRDefault="00E0569D" w:rsidP="00E0569D">
      <w:pPr>
        <w:pStyle w:val="yiv0382590507msolistparagraph"/>
        <w:numPr>
          <w:ilvl w:val="0"/>
          <w:numId w:val="26"/>
        </w:numPr>
        <w:shd w:val="clear" w:color="auto" w:fill="FFFFFF"/>
        <w:spacing w:before="0" w:beforeAutospacing="0" w:after="0" w:afterAutospacing="0"/>
        <w:rPr>
          <w:color w:val="1D2228"/>
          <w:spacing w:val="-5"/>
        </w:rPr>
      </w:pPr>
      <w:r w:rsidRPr="00E0569D">
        <w:rPr>
          <w:color w:val="1D2228"/>
          <w:spacing w:val="-5"/>
        </w:rPr>
        <w:t>Studies and impacts of legalized medical and adult use cannabis programs in the states</w:t>
      </w:r>
    </w:p>
    <w:p w14:paraId="68903B14" w14:textId="77777777" w:rsidR="00E0569D" w:rsidRPr="00E0569D" w:rsidRDefault="00E0569D" w:rsidP="00E0569D">
      <w:pPr>
        <w:pStyle w:val="yiv0382590507msolistparagraph"/>
        <w:numPr>
          <w:ilvl w:val="0"/>
          <w:numId w:val="26"/>
        </w:numPr>
        <w:shd w:val="clear" w:color="auto" w:fill="FFFFFF"/>
        <w:spacing w:before="0" w:beforeAutospacing="0" w:after="0" w:afterAutospacing="0"/>
        <w:rPr>
          <w:color w:val="1D2228"/>
          <w:spacing w:val="-5"/>
        </w:rPr>
      </w:pPr>
      <w:r w:rsidRPr="00E0569D">
        <w:rPr>
          <w:color w:val="1D2228"/>
          <w:spacing w:val="-5"/>
        </w:rPr>
        <w:t>The constitutional impacts of legalized medical and adult use cannabis on health insurance, transportation, worker’s compensation insurance (4 Supreme Courts split on mandatory reimbursement for medical cannabis), contracts, interstate commerce, and veteran’s benefits.</w:t>
      </w:r>
    </w:p>
    <w:p w14:paraId="00374BDB" w14:textId="77777777" w:rsidR="00E0569D" w:rsidRPr="00E0569D" w:rsidRDefault="00E0569D" w:rsidP="00E0569D">
      <w:pPr>
        <w:pStyle w:val="yiv0382590507msolistparagraph"/>
        <w:numPr>
          <w:ilvl w:val="0"/>
          <w:numId w:val="26"/>
        </w:numPr>
        <w:shd w:val="clear" w:color="auto" w:fill="FFFFFF"/>
        <w:spacing w:before="0" w:beforeAutospacing="0" w:after="0" w:afterAutospacing="0"/>
        <w:rPr>
          <w:color w:val="1D2228"/>
          <w:spacing w:val="-5"/>
        </w:rPr>
      </w:pPr>
      <w:r w:rsidRPr="00E0569D">
        <w:rPr>
          <w:color w:val="1D2228"/>
          <w:spacing w:val="-5"/>
        </w:rPr>
        <w:t xml:space="preserve">The </w:t>
      </w:r>
      <w:proofErr w:type="gramStart"/>
      <w:r w:rsidRPr="00E0569D">
        <w:rPr>
          <w:color w:val="1D2228"/>
          <w:spacing w:val="-5"/>
        </w:rPr>
        <w:t>short and long term</w:t>
      </w:r>
      <w:proofErr w:type="gramEnd"/>
      <w:r w:rsidRPr="00E0569D">
        <w:rPr>
          <w:color w:val="1D2228"/>
          <w:spacing w:val="-5"/>
        </w:rPr>
        <w:t xml:space="preserve"> effects of cannabis on consumers and economies</w:t>
      </w:r>
    </w:p>
    <w:p w14:paraId="6465BF03" w14:textId="77777777" w:rsidR="00E0569D" w:rsidRDefault="00E0569D" w:rsidP="00E0569D">
      <w:pPr>
        <w:pStyle w:val="yiv0382590507msolistparagraph"/>
        <w:numPr>
          <w:ilvl w:val="0"/>
          <w:numId w:val="26"/>
        </w:numPr>
        <w:shd w:val="clear" w:color="auto" w:fill="FFFFFF"/>
        <w:spacing w:before="0" w:beforeAutospacing="0" w:after="0" w:afterAutospacing="0"/>
        <w:rPr>
          <w:color w:val="1D2228"/>
          <w:spacing w:val="-5"/>
        </w:rPr>
      </w:pPr>
      <w:r w:rsidRPr="00E0569D">
        <w:rPr>
          <w:color w:val="1D2228"/>
          <w:spacing w:val="-5"/>
        </w:rPr>
        <w:t xml:space="preserve">The impact of rescheduling vs. </w:t>
      </w:r>
      <w:proofErr w:type="spellStart"/>
      <w:r w:rsidRPr="00E0569D">
        <w:rPr>
          <w:color w:val="1D2228"/>
          <w:spacing w:val="-5"/>
        </w:rPr>
        <w:t>descheduling</w:t>
      </w:r>
      <w:proofErr w:type="spellEnd"/>
      <w:r w:rsidRPr="00E0569D">
        <w:rPr>
          <w:color w:val="1D2228"/>
          <w:spacing w:val="-5"/>
        </w:rPr>
        <w:t xml:space="preserve"> cannabis</w:t>
      </w:r>
    </w:p>
    <w:p w14:paraId="26ACD15F" w14:textId="77777777" w:rsidR="00040D5B" w:rsidRPr="00E0569D" w:rsidRDefault="00040D5B" w:rsidP="00040D5B">
      <w:pPr>
        <w:pStyle w:val="yiv0382590507msolistparagraph"/>
        <w:shd w:val="clear" w:color="auto" w:fill="FFFFFF"/>
        <w:spacing w:before="0" w:beforeAutospacing="0" w:after="0" w:afterAutospacing="0"/>
        <w:ind w:left="360"/>
        <w:rPr>
          <w:color w:val="1D2228"/>
          <w:spacing w:val="-5"/>
        </w:rPr>
      </w:pPr>
    </w:p>
    <w:p w14:paraId="7550974D" w14:textId="608A7207" w:rsidR="00F663CF" w:rsidRPr="00E0569D" w:rsidRDefault="00E0569D" w:rsidP="00E0569D">
      <w:pPr>
        <w:pStyle w:val="yiv0382590507msonormal"/>
        <w:shd w:val="clear" w:color="auto" w:fill="FFFFFF"/>
        <w:spacing w:before="0" w:beforeAutospacing="0" w:after="0" w:afterAutospacing="0"/>
        <w:rPr>
          <w:b/>
          <w:bCs/>
          <w:color w:val="000000"/>
          <w:bdr w:val="none" w:sz="0" w:space="0" w:color="auto" w:frame="1"/>
        </w:rPr>
      </w:pPr>
      <w:r w:rsidRPr="00E0569D">
        <w:rPr>
          <w:color w:val="1D2228"/>
          <w:spacing w:val="-5"/>
        </w:rPr>
        <w:t> </w:t>
      </w:r>
    </w:p>
    <w:p w14:paraId="43204D7B" w14:textId="3A07BF10" w:rsidR="00E0569D" w:rsidRPr="00E0569D" w:rsidRDefault="00F663CF" w:rsidP="00E0569D">
      <w:pPr>
        <w:pStyle w:val="yiv0382590507msonormal"/>
        <w:shd w:val="clear" w:color="auto" w:fill="FFFFFF"/>
        <w:spacing w:before="0" w:beforeAutospacing="0" w:after="0" w:afterAutospacing="0"/>
        <w:rPr>
          <w:color w:val="1D2228"/>
          <w:spacing w:val="-5"/>
        </w:rPr>
      </w:pPr>
      <w:r w:rsidRPr="00E0569D">
        <w:rPr>
          <w:b/>
          <w:bCs/>
          <w:color w:val="000000"/>
          <w:bdr w:val="none" w:sz="0" w:space="0" w:color="auto" w:frame="1"/>
        </w:rPr>
        <w:t>Learning Objectives:</w:t>
      </w:r>
      <w:r w:rsidR="00E0569D" w:rsidRPr="00E0569D">
        <w:rPr>
          <w:color w:val="1D2228"/>
          <w:spacing w:val="-5"/>
        </w:rPr>
        <w:t xml:space="preserve">  Exploring the legal, medical, and social ramifications of the proposed rescheduling of cannabis under the federal Controlled Substances Act. Through a free form dialogue supported by various learning materials, studies, law review articles, and legal briefs, attendees will become intimately familiar with:</w:t>
      </w:r>
    </w:p>
    <w:p w14:paraId="49495108" w14:textId="77777777" w:rsidR="00E0569D" w:rsidRPr="00E0569D" w:rsidRDefault="00E0569D" w:rsidP="00E0569D">
      <w:pPr>
        <w:pStyle w:val="yiv0382590507msolistparagraph"/>
        <w:numPr>
          <w:ilvl w:val="0"/>
          <w:numId w:val="27"/>
        </w:numPr>
        <w:shd w:val="clear" w:color="auto" w:fill="FFFFFF"/>
        <w:spacing w:before="0" w:beforeAutospacing="0" w:after="0" w:afterAutospacing="0"/>
        <w:rPr>
          <w:color w:val="1D2228"/>
          <w:spacing w:val="-5"/>
        </w:rPr>
      </w:pPr>
      <w:r w:rsidRPr="00E0569D">
        <w:rPr>
          <w:color w:val="1D2228"/>
          <w:spacing w:val="-5"/>
        </w:rPr>
        <w:t>the history of cannabis in the colonies and United States,</w:t>
      </w:r>
    </w:p>
    <w:p w14:paraId="1CB68895" w14:textId="77777777" w:rsidR="00E0569D" w:rsidRPr="00E0569D" w:rsidRDefault="00E0569D" w:rsidP="00E0569D">
      <w:pPr>
        <w:pStyle w:val="yiv0382590507msolistparagraph"/>
        <w:numPr>
          <w:ilvl w:val="0"/>
          <w:numId w:val="27"/>
        </w:numPr>
        <w:shd w:val="clear" w:color="auto" w:fill="FFFFFF"/>
        <w:spacing w:before="0" w:beforeAutospacing="0" w:after="0" w:afterAutospacing="0"/>
        <w:rPr>
          <w:color w:val="1D2228"/>
          <w:spacing w:val="-5"/>
        </w:rPr>
      </w:pPr>
      <w:r w:rsidRPr="00E0569D">
        <w:rPr>
          <w:color w:val="1D2228"/>
          <w:spacing w:val="-5"/>
        </w:rPr>
        <w:t>the roots and rise of prohibition in 1936,</w:t>
      </w:r>
    </w:p>
    <w:p w14:paraId="21A28C74" w14:textId="77777777" w:rsidR="00E0569D" w:rsidRPr="00E0569D" w:rsidRDefault="00E0569D" w:rsidP="00E0569D">
      <w:pPr>
        <w:pStyle w:val="yiv0382590507msolistparagraph"/>
        <w:numPr>
          <w:ilvl w:val="0"/>
          <w:numId w:val="27"/>
        </w:numPr>
        <w:shd w:val="clear" w:color="auto" w:fill="FFFFFF"/>
        <w:spacing w:before="0" w:beforeAutospacing="0" w:after="0" w:afterAutospacing="0"/>
        <w:rPr>
          <w:color w:val="1D2228"/>
          <w:spacing w:val="-5"/>
        </w:rPr>
      </w:pPr>
      <w:r w:rsidRPr="00E0569D">
        <w:rPr>
          <w:color w:val="1D2228"/>
          <w:spacing w:val="-5"/>
        </w:rPr>
        <w:t>he counterculture movement and passage of the federal Controlled Substances Act of 1970</w:t>
      </w:r>
    </w:p>
    <w:p w14:paraId="73F30D30" w14:textId="77777777" w:rsidR="00E0569D" w:rsidRPr="00E0569D" w:rsidRDefault="00E0569D" w:rsidP="00E0569D">
      <w:pPr>
        <w:pStyle w:val="yiv0382590507msolistparagraph"/>
        <w:numPr>
          <w:ilvl w:val="0"/>
          <w:numId w:val="27"/>
        </w:numPr>
        <w:shd w:val="clear" w:color="auto" w:fill="FFFFFF"/>
        <w:spacing w:before="0" w:beforeAutospacing="0" w:after="0" w:afterAutospacing="0"/>
        <w:rPr>
          <w:color w:val="1D2228"/>
          <w:spacing w:val="-5"/>
        </w:rPr>
      </w:pPr>
      <w:r w:rsidRPr="00E0569D">
        <w:rPr>
          <w:color w:val="1D2228"/>
          <w:spacing w:val="-5"/>
        </w:rPr>
        <w:t>Statistical and legal analysis of prohibition from 1970-present day</w:t>
      </w:r>
    </w:p>
    <w:p w14:paraId="4E4DDC7A" w14:textId="77777777" w:rsidR="00E0569D" w:rsidRPr="00E0569D" w:rsidRDefault="00E0569D" w:rsidP="00E0569D">
      <w:pPr>
        <w:pStyle w:val="yiv0382590507msolistparagraph"/>
        <w:numPr>
          <w:ilvl w:val="0"/>
          <w:numId w:val="27"/>
        </w:numPr>
        <w:shd w:val="clear" w:color="auto" w:fill="FFFFFF"/>
        <w:spacing w:before="0" w:beforeAutospacing="0" w:after="0" w:afterAutospacing="0"/>
        <w:rPr>
          <w:color w:val="1D2228"/>
          <w:spacing w:val="-5"/>
        </w:rPr>
      </w:pPr>
      <w:r w:rsidRPr="00E0569D">
        <w:rPr>
          <w:color w:val="1D2228"/>
          <w:spacing w:val="-5"/>
        </w:rPr>
        <w:t>The challenges to prohibition and the evolution of federal tolerance for state medical and adult use programs</w:t>
      </w:r>
    </w:p>
    <w:p w14:paraId="1C101FD8" w14:textId="77777777" w:rsidR="00E0569D" w:rsidRPr="00E0569D" w:rsidRDefault="00E0569D" w:rsidP="00E0569D">
      <w:pPr>
        <w:pStyle w:val="yiv0382590507msolistparagraph"/>
        <w:numPr>
          <w:ilvl w:val="0"/>
          <w:numId w:val="27"/>
        </w:numPr>
        <w:shd w:val="clear" w:color="auto" w:fill="FFFFFF"/>
        <w:spacing w:before="0" w:beforeAutospacing="0" w:after="0" w:afterAutospacing="0"/>
        <w:rPr>
          <w:color w:val="1D2228"/>
          <w:spacing w:val="-5"/>
        </w:rPr>
      </w:pPr>
      <w:r w:rsidRPr="00E0569D">
        <w:rPr>
          <w:color w:val="1D2228"/>
          <w:spacing w:val="-5"/>
        </w:rPr>
        <w:lastRenderedPageBreak/>
        <w:t>The utility and validity of state and international medical studies conducted outside the strictures of the federal Controlled Substances Act</w:t>
      </w:r>
    </w:p>
    <w:p w14:paraId="31A26E0C" w14:textId="77777777" w:rsidR="00E0569D" w:rsidRPr="00E0569D" w:rsidRDefault="00E0569D" w:rsidP="00E0569D">
      <w:pPr>
        <w:pStyle w:val="yiv0382590507msolistparagraph"/>
        <w:numPr>
          <w:ilvl w:val="0"/>
          <w:numId w:val="27"/>
        </w:numPr>
        <w:shd w:val="clear" w:color="auto" w:fill="FFFFFF"/>
        <w:spacing w:before="0" w:beforeAutospacing="0" w:after="0" w:afterAutospacing="0"/>
        <w:rPr>
          <w:color w:val="1D2228"/>
          <w:spacing w:val="-5"/>
        </w:rPr>
      </w:pPr>
      <w:r w:rsidRPr="00E0569D">
        <w:rPr>
          <w:color w:val="1D2228"/>
          <w:spacing w:val="-5"/>
        </w:rPr>
        <w:t xml:space="preserve">The impact of rescheduling vs </w:t>
      </w:r>
      <w:proofErr w:type="spellStart"/>
      <w:r w:rsidRPr="00E0569D">
        <w:rPr>
          <w:color w:val="1D2228"/>
          <w:spacing w:val="-5"/>
        </w:rPr>
        <w:t>descheduling</w:t>
      </w:r>
      <w:proofErr w:type="spellEnd"/>
      <w:r w:rsidRPr="00E0569D">
        <w:rPr>
          <w:color w:val="1D2228"/>
          <w:spacing w:val="-5"/>
        </w:rPr>
        <w:t xml:space="preserve"> </w:t>
      </w:r>
      <w:proofErr w:type="spellStart"/>
      <w:r w:rsidRPr="00E0569D">
        <w:rPr>
          <w:color w:val="1D2228"/>
          <w:spacing w:val="-5"/>
        </w:rPr>
        <w:t>cananbis</w:t>
      </w:r>
      <w:proofErr w:type="spellEnd"/>
      <w:r w:rsidRPr="00E0569D">
        <w:rPr>
          <w:color w:val="1D2228"/>
          <w:spacing w:val="-5"/>
        </w:rPr>
        <w:t>.</w:t>
      </w:r>
    </w:p>
    <w:p w14:paraId="3F648E43" w14:textId="77777777" w:rsidR="00E0569D" w:rsidRPr="00E0569D" w:rsidRDefault="00E0569D" w:rsidP="00E0569D">
      <w:pPr>
        <w:pStyle w:val="yiv0382590507msolistparagraph"/>
        <w:numPr>
          <w:ilvl w:val="0"/>
          <w:numId w:val="27"/>
        </w:numPr>
        <w:shd w:val="clear" w:color="auto" w:fill="FFFFFF"/>
        <w:spacing w:before="0" w:beforeAutospacing="0" w:after="0" w:afterAutospacing="0"/>
        <w:rPr>
          <w:color w:val="1D2228"/>
          <w:spacing w:val="-5"/>
        </w:rPr>
      </w:pPr>
      <w:r w:rsidRPr="00E0569D">
        <w:rPr>
          <w:color w:val="1D2228"/>
          <w:spacing w:val="-5"/>
        </w:rPr>
        <w:t>What lies ahead for cannabis on the continent as neighboring nations legalize on a national level?</w:t>
      </w:r>
    </w:p>
    <w:p w14:paraId="59A33EE4" w14:textId="75428520" w:rsidR="00F663CF" w:rsidRPr="00E0569D" w:rsidRDefault="003B56E7" w:rsidP="00287A4B">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r>
        <w:rPr>
          <w:rFonts w:ascii="Times New Roman" w:eastAsia="Times New Roman" w:hAnsi="Times New Roman" w:cs="Times New Roman"/>
          <w:b/>
          <w:bCs/>
          <w:color w:val="000000"/>
          <w:sz w:val="24"/>
          <w:szCs w:val="24"/>
          <w:bdr w:val="none" w:sz="0" w:space="0" w:color="auto" w:frame="1"/>
        </w:rPr>
        <w:t>=</w:t>
      </w:r>
    </w:p>
    <w:p w14:paraId="430C33EB" w14:textId="77777777" w:rsidR="00F663CF" w:rsidRPr="00E0569D" w:rsidRDefault="00F663CF" w:rsidP="00287A4B">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1FDB0362" w14:textId="77777777" w:rsidR="00E0569D" w:rsidRDefault="00F663CF" w:rsidP="00E0569D">
      <w:pPr>
        <w:rPr>
          <w:rFonts w:ascii="Times New Roman" w:eastAsia="Times New Roman" w:hAnsi="Times New Roman" w:cs="Times New Roman"/>
          <w:sz w:val="24"/>
          <w:szCs w:val="24"/>
        </w:rPr>
      </w:pPr>
      <w:r w:rsidRPr="00E0569D">
        <w:rPr>
          <w:rFonts w:ascii="Times New Roman" w:eastAsia="Times New Roman" w:hAnsi="Times New Roman" w:cs="Times New Roman"/>
          <w:b/>
          <w:bCs/>
          <w:color w:val="000000"/>
          <w:sz w:val="24"/>
          <w:szCs w:val="24"/>
          <w:bdr w:val="none" w:sz="0" w:space="0" w:color="auto" w:frame="1"/>
        </w:rPr>
        <w:t>Materials:</w:t>
      </w:r>
      <w:r w:rsidR="00E0569D" w:rsidRPr="00E0569D">
        <w:rPr>
          <w:rFonts w:ascii="Times New Roman" w:eastAsia="Times New Roman" w:hAnsi="Times New Roman" w:cs="Times New Roman"/>
          <w:sz w:val="24"/>
          <w:szCs w:val="24"/>
        </w:rPr>
        <w:t xml:space="preserve"> </w:t>
      </w:r>
    </w:p>
    <w:p w14:paraId="541514DF" w14:textId="679BB4C6" w:rsidR="000214A8" w:rsidRDefault="000214A8" w:rsidP="00E0569D">
      <w:pPr>
        <w:rPr>
          <w:rFonts w:ascii="Times New Roman" w:eastAsia="Times New Roman" w:hAnsi="Times New Roman" w:cs="Times New Roman"/>
          <w:sz w:val="24"/>
          <w:szCs w:val="24"/>
        </w:rPr>
      </w:pPr>
      <w:r w:rsidRPr="000214A8">
        <w:rPr>
          <w:rFonts w:ascii="New serif" w:hAnsi="New serif"/>
          <w:color w:val="1D2228"/>
          <w:spacing w:val="-5"/>
          <w:shd w:val="clear" w:color="auto" w:fill="FFFFFF"/>
        </w:rPr>
        <w:t>Robert A. Mikos, </w:t>
      </w:r>
      <w:hyperlink r:id="rId127" w:tgtFrame="_blank" w:history="1">
        <w:r w:rsidRPr="000214A8">
          <w:rPr>
            <w:rFonts w:ascii="New serif" w:hAnsi="New serif"/>
            <w:color w:val="0000FF"/>
            <w:spacing w:val="-5"/>
            <w:u w:val="single"/>
            <w:shd w:val="clear" w:color="auto" w:fill="FFFFFF"/>
          </w:rPr>
          <w:t>Marijuana and the Tyrannies of Scheduling</w:t>
        </w:r>
      </w:hyperlink>
      <w:r w:rsidRPr="000214A8">
        <w:rPr>
          <w:rFonts w:ascii="New serif" w:hAnsi="New serif"/>
          <w:color w:val="1D2228"/>
          <w:spacing w:val="-5"/>
          <w:shd w:val="clear" w:color="auto" w:fill="FFFFFF"/>
        </w:rPr>
        <w:t>, __ Fordham Law Review __ (forthcoming 2024)</w:t>
      </w:r>
    </w:p>
    <w:p w14:paraId="7DC2471B" w14:textId="4B243380" w:rsidR="00040D5B" w:rsidRDefault="00040D5B" w:rsidP="00E0569D">
      <w:pPr>
        <w:rPr>
          <w:rFonts w:ascii="Times New Roman" w:eastAsia="Times New Roman" w:hAnsi="Times New Roman" w:cs="Times New Roman"/>
          <w:sz w:val="24"/>
          <w:szCs w:val="24"/>
        </w:rPr>
      </w:pPr>
      <w:r w:rsidRPr="00040D5B">
        <w:rPr>
          <w:rFonts w:ascii="New serif" w:hAnsi="New serif"/>
          <w:color w:val="1D2228"/>
          <w:spacing w:val="-5"/>
          <w:shd w:val="clear" w:color="auto" w:fill="FFFFFF"/>
        </w:rPr>
        <w:t>Robert A. Mikos, </w:t>
      </w:r>
      <w:hyperlink r:id="rId128" w:tgtFrame="_blank" w:history="1">
        <w:r w:rsidRPr="00040D5B">
          <w:rPr>
            <w:rFonts w:ascii="New serif" w:hAnsi="New serif"/>
            <w:color w:val="0000FF"/>
            <w:spacing w:val="-5"/>
            <w:u w:val="single"/>
            <w:shd w:val="clear" w:color="auto" w:fill="FFFFFF"/>
          </w:rPr>
          <w:t>The False Promise of Rescheduling</w:t>
        </w:r>
      </w:hyperlink>
      <w:r w:rsidRPr="00040D5B">
        <w:rPr>
          <w:rFonts w:ascii="New serif" w:hAnsi="New serif"/>
          <w:color w:val="1D2228"/>
          <w:spacing w:val="-5"/>
          <w:shd w:val="clear" w:color="auto" w:fill="FFFFFF"/>
        </w:rPr>
        <w:t>, __ Tulsa Law Review __ (forthcoming 2024)</w:t>
      </w:r>
    </w:p>
    <w:p w14:paraId="3C72566C" w14:textId="301D888A" w:rsidR="00E0569D" w:rsidRPr="00E0569D" w:rsidRDefault="00563A46" w:rsidP="00E0569D">
      <w:pPr>
        <w:rPr>
          <w:rFonts w:ascii="Times New Roman" w:eastAsia="Times New Roman" w:hAnsi="Times New Roman" w:cs="Times New Roman"/>
          <w:sz w:val="24"/>
          <w:szCs w:val="24"/>
        </w:rPr>
      </w:pPr>
      <w:hyperlink r:id="rId129" w:tgtFrame="_blank" w:history="1">
        <w:r w:rsidR="00E0569D" w:rsidRPr="00E0569D">
          <w:rPr>
            <w:rFonts w:ascii="Times New Roman" w:eastAsia="Times New Roman" w:hAnsi="Times New Roman" w:cs="Times New Roman"/>
            <w:color w:val="338FE9"/>
            <w:sz w:val="24"/>
            <w:szCs w:val="24"/>
            <w:u w:val="single"/>
          </w:rPr>
          <w:t>https://www.cannabisbusinesstimes.com/news/federal-marijuana-schedule-dea-doj-comments-when-hearings-proposed-rescheduling-cannabis-rul/</w:t>
        </w:r>
      </w:hyperlink>
    </w:p>
    <w:p w14:paraId="4B91C875" w14:textId="77777777" w:rsidR="00E0569D" w:rsidRPr="00E0569D" w:rsidRDefault="00E0569D" w:rsidP="00E0569D">
      <w:pPr>
        <w:spacing w:after="0" w:line="240" w:lineRule="auto"/>
        <w:rPr>
          <w:rFonts w:ascii="Times New Roman" w:eastAsia="Times New Roman" w:hAnsi="Times New Roman" w:cs="Times New Roman"/>
          <w:sz w:val="24"/>
          <w:szCs w:val="24"/>
        </w:rPr>
      </w:pPr>
    </w:p>
    <w:p w14:paraId="32C3FDC2" w14:textId="77777777" w:rsidR="00E0569D" w:rsidRPr="00E0569D" w:rsidRDefault="00563A46" w:rsidP="00E0569D">
      <w:pPr>
        <w:spacing w:after="0" w:line="240" w:lineRule="auto"/>
        <w:rPr>
          <w:rFonts w:ascii="Times New Roman" w:eastAsia="Times New Roman" w:hAnsi="Times New Roman" w:cs="Times New Roman"/>
          <w:sz w:val="24"/>
          <w:szCs w:val="24"/>
        </w:rPr>
      </w:pPr>
      <w:hyperlink r:id="rId130" w:tgtFrame="_blank" w:history="1">
        <w:r w:rsidR="00E0569D" w:rsidRPr="00E0569D">
          <w:rPr>
            <w:rFonts w:ascii="Times New Roman" w:eastAsia="Times New Roman" w:hAnsi="Times New Roman" w:cs="Times New Roman"/>
            <w:color w:val="196AD4"/>
            <w:sz w:val="24"/>
            <w:szCs w:val="24"/>
            <w:u w:val="single"/>
          </w:rPr>
          <w:t>https://www.marijuanamoment.net/federal-safety-board-says-marijuana-rescheduling-could-imperil-truck-driver-drug-testing-despite-transportation-secretarys-assurances/</w:t>
        </w:r>
      </w:hyperlink>
    </w:p>
    <w:p w14:paraId="4FFCD28D" w14:textId="77777777" w:rsidR="00E0569D" w:rsidRPr="00E0569D" w:rsidRDefault="00E0569D" w:rsidP="00E0569D">
      <w:pPr>
        <w:spacing w:after="0" w:line="240" w:lineRule="auto"/>
        <w:rPr>
          <w:rFonts w:ascii="Times New Roman" w:eastAsia="Times New Roman" w:hAnsi="Times New Roman" w:cs="Times New Roman"/>
          <w:sz w:val="24"/>
          <w:szCs w:val="24"/>
        </w:rPr>
      </w:pPr>
    </w:p>
    <w:p w14:paraId="31264044" w14:textId="77777777" w:rsidR="00E0569D" w:rsidRPr="00E0569D" w:rsidRDefault="00563A46" w:rsidP="00E0569D">
      <w:pPr>
        <w:spacing w:after="0" w:line="240" w:lineRule="auto"/>
        <w:rPr>
          <w:rFonts w:ascii="Times New Roman" w:eastAsia="Times New Roman" w:hAnsi="Times New Roman" w:cs="Times New Roman"/>
          <w:sz w:val="24"/>
          <w:szCs w:val="24"/>
        </w:rPr>
      </w:pPr>
      <w:hyperlink r:id="rId131" w:tgtFrame="_blank" w:history="1">
        <w:r w:rsidR="00E0569D" w:rsidRPr="00E0569D">
          <w:rPr>
            <w:rFonts w:ascii="Times New Roman" w:eastAsia="Times New Roman" w:hAnsi="Times New Roman" w:cs="Times New Roman"/>
            <w:color w:val="196AD4"/>
            <w:spacing w:val="-5"/>
            <w:sz w:val="24"/>
            <w:szCs w:val="24"/>
            <w:u w:val="single"/>
          </w:rPr>
          <w:t>Schedules of Controlled Substances: Rescheduling of Marijuana</w:t>
        </w:r>
      </w:hyperlink>
    </w:p>
    <w:p w14:paraId="5088B58C" w14:textId="237C50C3" w:rsidR="00F663CF" w:rsidRPr="00E0569D" w:rsidRDefault="00F663CF" w:rsidP="00287A4B">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73BA7528" w14:textId="228E9993" w:rsidR="002972F3" w:rsidRDefault="00563A46" w:rsidP="00287A4B">
      <w:pPr>
        <w:spacing w:after="0" w:line="240" w:lineRule="auto"/>
        <w:textAlignment w:val="baseline"/>
      </w:pPr>
      <w:hyperlink r:id="rId132" w:tgtFrame="_blank" w:history="1">
        <w:r w:rsidR="00E0569D" w:rsidRPr="00E0569D">
          <w:rPr>
            <w:color w:val="338FE9"/>
            <w:spacing w:val="-5"/>
            <w:u w:val="single"/>
            <w:shd w:val="clear" w:color="auto" w:fill="FFFFFF"/>
          </w:rPr>
          <w:t xml:space="preserve">Rescheduling Cannabis Shifts </w:t>
        </w:r>
        <w:proofErr w:type="gramStart"/>
        <w:r w:rsidR="00E0569D" w:rsidRPr="00E0569D">
          <w:rPr>
            <w:color w:val="338FE9"/>
            <w:spacing w:val="-5"/>
            <w:u w:val="single"/>
            <w:shd w:val="clear" w:color="auto" w:fill="FFFFFF"/>
          </w:rPr>
          <w:t>The</w:t>
        </w:r>
        <w:proofErr w:type="gramEnd"/>
        <w:r w:rsidR="00E0569D" w:rsidRPr="00E0569D">
          <w:rPr>
            <w:color w:val="338FE9"/>
            <w:spacing w:val="-5"/>
            <w:u w:val="single"/>
            <w:shd w:val="clear" w:color="auto" w:fill="FFFFFF"/>
          </w:rPr>
          <w:t xml:space="preserve"> Paradigm By Finally Recognizing Its Medical Value (Op-Ed)</w:t>
        </w:r>
      </w:hyperlink>
    </w:p>
    <w:p w14:paraId="4415CF3E" w14:textId="77777777" w:rsidR="00E0569D" w:rsidRDefault="00E0569D" w:rsidP="00287A4B">
      <w:pPr>
        <w:spacing w:after="0" w:line="240" w:lineRule="auto"/>
        <w:textAlignment w:val="baseline"/>
      </w:pPr>
    </w:p>
    <w:p w14:paraId="704B230E" w14:textId="6968BF90" w:rsidR="00E0569D" w:rsidRDefault="00563A46" w:rsidP="00287A4B">
      <w:pPr>
        <w:spacing w:after="0" w:line="240" w:lineRule="auto"/>
        <w:textAlignment w:val="baseline"/>
      </w:pPr>
      <w:hyperlink r:id="rId133" w:tgtFrame="_blank" w:history="1">
        <w:r w:rsidR="00E0569D" w:rsidRPr="00E0569D">
          <w:rPr>
            <w:color w:val="338FE9"/>
            <w:spacing w:val="-5"/>
            <w:u w:val="single"/>
            <w:shd w:val="clear" w:color="auto" w:fill="FFFFFF"/>
          </w:rPr>
          <w:t>NCIA Comments on Federal Marijuana Rescheduling |</w:t>
        </w:r>
      </w:hyperlink>
    </w:p>
    <w:p w14:paraId="58FE4739" w14:textId="77777777" w:rsidR="00C12905" w:rsidRDefault="00C12905" w:rsidP="00287A4B">
      <w:pPr>
        <w:spacing w:after="0" w:line="240" w:lineRule="auto"/>
        <w:textAlignment w:val="baseline"/>
      </w:pPr>
    </w:p>
    <w:bookmarkStart w:id="0" w:name="_MON_1783504600"/>
    <w:bookmarkEnd w:id="0"/>
    <w:p w14:paraId="6AE0E4D3" w14:textId="356BA03D" w:rsidR="00E0569D" w:rsidRDefault="00C12905" w:rsidP="00287A4B">
      <w:pPr>
        <w:spacing w:after="0" w:line="240" w:lineRule="auto"/>
        <w:textAlignment w:val="baseline"/>
      </w:pPr>
      <w:r>
        <w:object w:dxaOrig="1508" w:dyaOrig="982" w14:anchorId="5E782DE7">
          <v:shape id="_x0000_i1049" type="#_x0000_t75" style="width:75.5pt;height:49pt" o:ole="">
            <v:imagedata r:id="rId134" o:title=""/>
          </v:shape>
          <o:OLEObject Type="Embed" ProgID="Word.Document.12" ShapeID="_x0000_i1049" DrawAspect="Icon" ObjectID="_1786008118" r:id="rId135">
            <o:FieldCodes>\s</o:FieldCodes>
          </o:OLEObject>
        </w:object>
      </w:r>
    </w:p>
    <w:p w14:paraId="119037CF" w14:textId="77777777" w:rsidR="002972F3" w:rsidRPr="00E0569D" w:rsidRDefault="002972F3" w:rsidP="00287A4B">
      <w:pPr>
        <w:spacing w:after="0" w:line="240" w:lineRule="auto"/>
        <w:textAlignment w:val="baseline"/>
        <w:rPr>
          <w:rFonts w:ascii="Times New Roman" w:eastAsia="Times New Roman" w:hAnsi="Times New Roman" w:cs="Times New Roman"/>
          <w:color w:val="000000"/>
          <w:sz w:val="24"/>
          <w:szCs w:val="24"/>
        </w:rPr>
      </w:pPr>
    </w:p>
    <w:p w14:paraId="717B0281" w14:textId="77777777" w:rsidR="00287A4B" w:rsidRPr="00E0569D" w:rsidRDefault="00287A4B" w:rsidP="00287A4B">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r w:rsidRPr="00E0569D">
        <w:rPr>
          <w:rFonts w:ascii="Times New Roman" w:eastAsia="Times New Roman" w:hAnsi="Times New Roman" w:cs="Times New Roman"/>
          <w:color w:val="000000"/>
          <w:sz w:val="24"/>
          <w:szCs w:val="24"/>
          <w:bdr w:val="none" w:sz="0" w:space="0" w:color="auto" w:frame="1"/>
        </w:rPr>
        <w:t>1:00 – 2:30 pm - </w:t>
      </w:r>
      <w:r w:rsidRPr="00E0569D">
        <w:rPr>
          <w:rFonts w:ascii="Times New Roman" w:eastAsia="Times New Roman" w:hAnsi="Times New Roman" w:cs="Times New Roman"/>
          <w:b/>
          <w:bCs/>
          <w:color w:val="000000"/>
          <w:sz w:val="24"/>
          <w:szCs w:val="24"/>
          <w:bdr w:val="none" w:sz="0" w:space="0" w:color="auto" w:frame="1"/>
        </w:rPr>
        <w:t>Breakout Session 4</w:t>
      </w:r>
    </w:p>
    <w:p w14:paraId="5AD99611" w14:textId="77777777" w:rsidR="00F663CF" w:rsidRPr="00E0569D" w:rsidRDefault="00F663CF" w:rsidP="00287A4B">
      <w:pPr>
        <w:spacing w:after="0" w:line="240" w:lineRule="auto"/>
        <w:textAlignment w:val="baseline"/>
        <w:rPr>
          <w:rFonts w:ascii="Times New Roman" w:eastAsia="Times New Roman" w:hAnsi="Times New Roman" w:cs="Times New Roman"/>
          <w:color w:val="000000"/>
          <w:sz w:val="24"/>
          <w:szCs w:val="24"/>
        </w:rPr>
      </w:pPr>
    </w:p>
    <w:p w14:paraId="171BF405" w14:textId="3E9D1191" w:rsidR="00287A4B" w:rsidRPr="00E0569D" w:rsidRDefault="00413CBA" w:rsidP="00F87E91">
      <w:pPr>
        <w:spacing w:after="0" w:line="240" w:lineRule="auto"/>
        <w:ind w:left="720"/>
        <w:textAlignment w:val="baseline"/>
        <w:rPr>
          <w:rFonts w:ascii="Times New Roman" w:eastAsia="Times New Roman" w:hAnsi="Times New Roman" w:cs="Times New Roman"/>
          <w:color w:val="000000"/>
          <w:sz w:val="24"/>
          <w:szCs w:val="24"/>
        </w:rPr>
      </w:pPr>
      <w:r w:rsidRPr="00E0569D">
        <w:rPr>
          <w:rFonts w:ascii="Times New Roman" w:eastAsia="Times New Roman" w:hAnsi="Times New Roman" w:cs="Times New Roman"/>
          <w:b/>
          <w:bCs/>
          <w:color w:val="000000"/>
          <w:sz w:val="24"/>
          <w:szCs w:val="24"/>
          <w:bdr w:val="none" w:sz="0" w:space="0" w:color="auto" w:frame="1"/>
        </w:rPr>
        <w:t xml:space="preserve">Panel </w:t>
      </w:r>
      <w:r w:rsidRPr="00E0569D">
        <w:rPr>
          <w:rFonts w:ascii="Times New Roman" w:eastAsia="Times New Roman" w:hAnsi="Times New Roman" w:cs="Times New Roman"/>
          <w:i/>
          <w:iCs/>
          <w:color w:val="000000"/>
          <w:sz w:val="24"/>
          <w:szCs w:val="24"/>
          <w:bdr w:val="none" w:sz="0" w:space="0" w:color="auto" w:frame="1"/>
        </w:rPr>
        <w:t>Cannabis</w:t>
      </w:r>
      <w:r w:rsidR="00287A4B" w:rsidRPr="00E0569D">
        <w:rPr>
          <w:rFonts w:ascii="Times New Roman" w:eastAsia="Times New Roman" w:hAnsi="Times New Roman" w:cs="Times New Roman"/>
          <w:i/>
          <w:iCs/>
          <w:color w:val="000000"/>
          <w:sz w:val="24"/>
          <w:szCs w:val="24"/>
          <w:bdr w:val="none" w:sz="0" w:space="0" w:color="auto" w:frame="1"/>
        </w:rPr>
        <w:t xml:space="preserve"> &amp; Immigration</w:t>
      </w:r>
      <w:r w:rsidR="00287A4B" w:rsidRPr="00E0569D">
        <w:rPr>
          <w:rFonts w:ascii="Times New Roman" w:eastAsia="Times New Roman" w:hAnsi="Times New Roman" w:cs="Times New Roman"/>
          <w:b/>
          <w:bCs/>
          <w:color w:val="000000"/>
          <w:sz w:val="24"/>
          <w:szCs w:val="24"/>
          <w:bdr w:val="none" w:sz="0" w:space="0" w:color="auto" w:frame="1"/>
        </w:rPr>
        <w:t> </w:t>
      </w:r>
      <w:r w:rsidRPr="00C12905">
        <w:rPr>
          <w:rFonts w:ascii="Times New Roman" w:eastAsia="Times New Roman" w:hAnsi="Times New Roman" w:cs="Times New Roman"/>
          <w:i/>
          <w:iCs/>
          <w:color w:val="000000"/>
          <w:sz w:val="24"/>
          <w:szCs w:val="24"/>
          <w:bdr w:val="none" w:sz="0" w:space="0" w:color="auto" w:frame="1"/>
        </w:rPr>
        <w:t>Law</w:t>
      </w:r>
      <w:r w:rsidRPr="00E0569D">
        <w:rPr>
          <w:rFonts w:ascii="Times New Roman" w:eastAsia="Times New Roman" w:hAnsi="Times New Roman" w:cs="Times New Roman"/>
          <w:b/>
          <w:bCs/>
          <w:color w:val="000000"/>
          <w:sz w:val="24"/>
          <w:szCs w:val="24"/>
          <w:bdr w:val="none" w:sz="0" w:space="0" w:color="auto" w:frame="1"/>
        </w:rPr>
        <w:t xml:space="preserve"> </w:t>
      </w:r>
      <w:r w:rsidR="00287A4B" w:rsidRPr="00E0569D">
        <w:rPr>
          <w:rFonts w:ascii="Times New Roman" w:eastAsia="Times New Roman" w:hAnsi="Times New Roman" w:cs="Times New Roman"/>
          <w:color w:val="000000"/>
          <w:sz w:val="24"/>
          <w:szCs w:val="24"/>
          <w:bdr w:val="none" w:sz="0" w:space="0" w:color="auto" w:frame="1"/>
        </w:rPr>
        <w:t>Marie Mark, Nithya Nathan-</w:t>
      </w:r>
      <w:proofErr w:type="spellStart"/>
      <w:r w:rsidR="00287A4B" w:rsidRPr="00E0569D">
        <w:rPr>
          <w:rFonts w:ascii="Times New Roman" w:eastAsia="Times New Roman" w:hAnsi="Times New Roman" w:cs="Times New Roman"/>
          <w:color w:val="000000"/>
          <w:sz w:val="24"/>
          <w:szCs w:val="24"/>
          <w:bdr w:val="none" w:sz="0" w:space="0" w:color="auto" w:frame="1"/>
        </w:rPr>
        <w:t>Pineaur</w:t>
      </w:r>
      <w:proofErr w:type="spellEnd"/>
      <w:r w:rsidR="00287A4B" w:rsidRPr="00E0569D">
        <w:rPr>
          <w:rFonts w:ascii="Times New Roman" w:eastAsia="Times New Roman" w:hAnsi="Times New Roman" w:cs="Times New Roman"/>
          <w:color w:val="000000"/>
          <w:sz w:val="24"/>
          <w:szCs w:val="24"/>
          <w:bdr w:val="none" w:sz="0" w:space="0" w:color="auto" w:frame="1"/>
        </w:rPr>
        <w:t>, Professor Talia Peleg (Pending Judge Richard Bailey)</w:t>
      </w:r>
    </w:p>
    <w:p w14:paraId="2F4AA25A" w14:textId="77777777" w:rsidR="00672E8E" w:rsidRPr="00E0569D" w:rsidRDefault="00672E8E" w:rsidP="00672E8E">
      <w:pPr>
        <w:spacing w:after="0" w:line="240" w:lineRule="auto"/>
        <w:ind w:left="360"/>
        <w:textAlignment w:val="baseline"/>
        <w:rPr>
          <w:rFonts w:ascii="Times New Roman" w:eastAsia="Times New Roman" w:hAnsi="Times New Roman" w:cs="Times New Roman"/>
          <w:b/>
          <w:bCs/>
          <w:color w:val="000000"/>
          <w:sz w:val="24"/>
          <w:szCs w:val="24"/>
          <w:bdr w:val="none" w:sz="0" w:space="0" w:color="auto" w:frame="1"/>
        </w:rPr>
      </w:pPr>
    </w:p>
    <w:p w14:paraId="566EFAD6" w14:textId="0979613D" w:rsidR="00F663CF" w:rsidRPr="00E0569D" w:rsidRDefault="00F663CF" w:rsidP="00672E8E">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r w:rsidRPr="00E0569D">
        <w:rPr>
          <w:rFonts w:ascii="Times New Roman" w:eastAsia="Times New Roman" w:hAnsi="Times New Roman" w:cs="Times New Roman"/>
          <w:b/>
          <w:bCs/>
          <w:color w:val="000000"/>
          <w:sz w:val="24"/>
          <w:szCs w:val="24"/>
          <w:bdr w:val="none" w:sz="0" w:space="0" w:color="auto" w:frame="1"/>
        </w:rPr>
        <w:t>Description:</w:t>
      </w:r>
      <w:r w:rsidR="00775863" w:rsidRPr="00E0569D">
        <w:rPr>
          <w:rFonts w:ascii="Times New Roman" w:hAnsi="Times New Roman" w:cs="Times New Roman"/>
          <w:color w:val="000000"/>
          <w:spacing w:val="-5"/>
          <w:sz w:val="24"/>
          <w:szCs w:val="24"/>
        </w:rPr>
        <w:t xml:space="preserve"> Non-U.S. citizens with drug convictions, including marijuana </w:t>
      </w:r>
      <w:proofErr w:type="gramStart"/>
      <w:r w:rsidR="00775863" w:rsidRPr="00E0569D">
        <w:rPr>
          <w:rFonts w:ascii="Times New Roman" w:hAnsi="Times New Roman" w:cs="Times New Roman"/>
          <w:color w:val="000000"/>
          <w:spacing w:val="-5"/>
          <w:sz w:val="24"/>
          <w:szCs w:val="24"/>
        </w:rPr>
        <w:t>offenses,  face</w:t>
      </w:r>
      <w:proofErr w:type="gramEnd"/>
      <w:r w:rsidR="00775863" w:rsidRPr="00E0569D">
        <w:rPr>
          <w:rFonts w:ascii="Times New Roman" w:hAnsi="Times New Roman" w:cs="Times New Roman"/>
          <w:color w:val="000000"/>
          <w:spacing w:val="-5"/>
          <w:sz w:val="24"/>
          <w:szCs w:val="24"/>
        </w:rPr>
        <w:t xml:space="preserve"> ineligibility for immigration benefits, such as asylum, permanent residency, and citizenship. In addition, noncitizens convicted of a marijuana offense may be detained without bond, deported, and face permanent bars to returning to the U.S. </w:t>
      </w:r>
      <w:r w:rsidR="00775863" w:rsidRPr="00E0569D">
        <w:rPr>
          <w:rFonts w:ascii="Times New Roman" w:hAnsi="Times New Roman" w:cs="Times New Roman"/>
          <w:color w:val="3C4043"/>
          <w:spacing w:val="-5"/>
          <w:sz w:val="24"/>
          <w:szCs w:val="24"/>
          <w:shd w:val="clear" w:color="auto" w:fill="FFFFFF"/>
        </w:rPr>
        <w:t xml:space="preserve">In certain </w:t>
      </w:r>
      <w:proofErr w:type="gramStart"/>
      <w:r w:rsidR="00775863" w:rsidRPr="00E0569D">
        <w:rPr>
          <w:rFonts w:ascii="Times New Roman" w:hAnsi="Times New Roman" w:cs="Times New Roman"/>
          <w:color w:val="3C4043"/>
          <w:spacing w:val="-5"/>
          <w:sz w:val="24"/>
          <w:szCs w:val="24"/>
          <w:shd w:val="clear" w:color="auto" w:fill="FFFFFF"/>
        </w:rPr>
        <w:t>instances</w:t>
      </w:r>
      <w:proofErr w:type="gramEnd"/>
      <w:r w:rsidR="00775863" w:rsidRPr="00E0569D">
        <w:rPr>
          <w:rFonts w:ascii="Times New Roman" w:hAnsi="Times New Roman" w:cs="Times New Roman"/>
          <w:color w:val="3C4043"/>
          <w:spacing w:val="-5"/>
          <w:sz w:val="24"/>
          <w:szCs w:val="24"/>
          <w:shd w:val="clear" w:color="auto" w:fill="FFFFFF"/>
        </w:rPr>
        <w:t xml:space="preserve"> marijuana related conduct alone can be the basis of these devastating consequences. </w:t>
      </w:r>
      <w:r w:rsidR="00775863" w:rsidRPr="00E0569D">
        <w:rPr>
          <w:rFonts w:ascii="Times New Roman" w:hAnsi="Times New Roman" w:cs="Times New Roman"/>
          <w:color w:val="000000"/>
          <w:spacing w:val="-5"/>
          <w:sz w:val="24"/>
          <w:szCs w:val="24"/>
        </w:rPr>
        <w:t xml:space="preserve">In many cases, Immigration Judges do not have discretion to grant waivers of these consequences, regardless of the level of the offense or age of the conviction. As a result of the continuing federal prohibition, state legalization and expungement reforms do not completely eradicate the harsh immigration impacts of marijuana convictions. </w:t>
      </w:r>
      <w:proofErr w:type="gramStart"/>
      <w:r w:rsidR="00775863" w:rsidRPr="00E0569D">
        <w:rPr>
          <w:rFonts w:ascii="Times New Roman" w:hAnsi="Times New Roman" w:cs="Times New Roman"/>
          <w:color w:val="000000"/>
          <w:spacing w:val="-5"/>
          <w:sz w:val="24"/>
          <w:szCs w:val="24"/>
        </w:rPr>
        <w:t>However</w:t>
      </w:r>
      <w:proofErr w:type="gramEnd"/>
      <w:r w:rsidR="00775863" w:rsidRPr="00E0569D">
        <w:rPr>
          <w:rFonts w:ascii="Times New Roman" w:hAnsi="Times New Roman" w:cs="Times New Roman"/>
          <w:color w:val="000000"/>
          <w:spacing w:val="-5"/>
          <w:sz w:val="24"/>
          <w:szCs w:val="24"/>
        </w:rPr>
        <w:t xml:space="preserve"> there are legislative and administrative changes which can mitigate the impact of marijuana prohibition on immigrants. </w:t>
      </w:r>
    </w:p>
    <w:p w14:paraId="7A99B782" w14:textId="77777777" w:rsidR="00F663CF" w:rsidRPr="00E0569D" w:rsidRDefault="00F663CF" w:rsidP="00672E8E">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2B4046BE" w14:textId="77777777" w:rsidR="00436B9D" w:rsidRPr="00E0569D" w:rsidRDefault="00F663CF" w:rsidP="00436B9D">
      <w:pPr>
        <w:pStyle w:val="NormalWeb"/>
        <w:shd w:val="clear" w:color="auto" w:fill="FFFFFF"/>
        <w:spacing w:before="0" w:beforeAutospacing="0" w:after="0" w:afterAutospacing="0"/>
        <w:rPr>
          <w:color w:val="26282A"/>
          <w:spacing w:val="-5"/>
        </w:rPr>
      </w:pPr>
      <w:r w:rsidRPr="00E0569D">
        <w:rPr>
          <w:b/>
          <w:bCs/>
          <w:color w:val="000000"/>
          <w:bdr w:val="none" w:sz="0" w:space="0" w:color="auto" w:frame="1"/>
        </w:rPr>
        <w:lastRenderedPageBreak/>
        <w:t>Learning Objectives:</w:t>
      </w:r>
      <w:r w:rsidR="00436B9D" w:rsidRPr="00E0569D">
        <w:rPr>
          <w:b/>
          <w:bCs/>
          <w:color w:val="000000"/>
          <w:bdr w:val="none" w:sz="0" w:space="0" w:color="auto" w:frame="1"/>
        </w:rPr>
        <w:t xml:space="preserve"> </w:t>
      </w:r>
      <w:r w:rsidR="00436B9D" w:rsidRPr="00E0569D">
        <w:rPr>
          <w:color w:val="000000"/>
          <w:spacing w:val="-5"/>
        </w:rPr>
        <w:t>Participants will:</w:t>
      </w:r>
    </w:p>
    <w:p w14:paraId="5BE6B0E7" w14:textId="77777777" w:rsidR="00436B9D" w:rsidRPr="00E0569D" w:rsidRDefault="00436B9D" w:rsidP="00436B9D">
      <w:pPr>
        <w:pStyle w:val="NormalWeb"/>
        <w:numPr>
          <w:ilvl w:val="0"/>
          <w:numId w:val="25"/>
        </w:numPr>
        <w:spacing w:before="0" w:beforeAutospacing="0" w:after="0" w:afterAutospacing="0"/>
        <w:textAlignment w:val="baseline"/>
        <w:rPr>
          <w:color w:val="000000"/>
          <w:spacing w:val="-5"/>
        </w:rPr>
      </w:pPr>
      <w:r w:rsidRPr="00E0569D">
        <w:rPr>
          <w:color w:val="000000"/>
          <w:spacing w:val="-5"/>
        </w:rPr>
        <w:t>Be introduced to the immigration impacts of state and federal convictions for marijuana-related activity</w:t>
      </w:r>
    </w:p>
    <w:p w14:paraId="3C1D6B81" w14:textId="77777777" w:rsidR="00436B9D" w:rsidRPr="00E0569D" w:rsidRDefault="00436B9D" w:rsidP="00436B9D">
      <w:pPr>
        <w:pStyle w:val="NormalWeb"/>
        <w:numPr>
          <w:ilvl w:val="0"/>
          <w:numId w:val="25"/>
        </w:numPr>
        <w:spacing w:before="0" w:beforeAutospacing="0" w:after="0" w:afterAutospacing="0"/>
        <w:textAlignment w:val="baseline"/>
        <w:rPr>
          <w:color w:val="000000"/>
          <w:spacing w:val="-5"/>
        </w:rPr>
      </w:pPr>
      <w:r w:rsidRPr="00E0569D">
        <w:rPr>
          <w:color w:val="000000"/>
          <w:spacing w:val="-5"/>
        </w:rPr>
        <w:t>Understand the impact of legalization of marijuana for recreational use at the state level on immigration consequences</w:t>
      </w:r>
    </w:p>
    <w:p w14:paraId="4FB208AE" w14:textId="77777777" w:rsidR="00436B9D" w:rsidRPr="00E0569D" w:rsidRDefault="00436B9D" w:rsidP="00436B9D">
      <w:pPr>
        <w:pStyle w:val="NormalWeb"/>
        <w:numPr>
          <w:ilvl w:val="0"/>
          <w:numId w:val="25"/>
        </w:numPr>
        <w:spacing w:before="0" w:beforeAutospacing="0" w:after="0" w:afterAutospacing="0"/>
        <w:textAlignment w:val="baseline"/>
        <w:rPr>
          <w:color w:val="000000"/>
          <w:spacing w:val="-5"/>
        </w:rPr>
      </w:pPr>
      <w:r w:rsidRPr="00E0569D">
        <w:rPr>
          <w:color w:val="000000"/>
          <w:spacing w:val="-5"/>
        </w:rPr>
        <w:t>Be introduced to reforms that can change the impact of marijuana convictions for immigrants</w:t>
      </w:r>
    </w:p>
    <w:p w14:paraId="1064E6CC" w14:textId="77777777" w:rsidR="00F663CF" w:rsidRPr="00E0569D" w:rsidRDefault="00F663CF" w:rsidP="00672E8E">
      <w:pPr>
        <w:pStyle w:val="ListParagraph"/>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09F6D709" w14:textId="77777777" w:rsidR="00F663CF" w:rsidRPr="00E0569D" w:rsidRDefault="00F663CF" w:rsidP="00672E8E">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r w:rsidRPr="00E0569D">
        <w:rPr>
          <w:rFonts w:ascii="Times New Roman" w:eastAsia="Times New Roman" w:hAnsi="Times New Roman" w:cs="Times New Roman"/>
          <w:b/>
          <w:bCs/>
          <w:color w:val="000000"/>
          <w:sz w:val="24"/>
          <w:szCs w:val="24"/>
          <w:bdr w:val="none" w:sz="0" w:space="0" w:color="auto" w:frame="1"/>
        </w:rPr>
        <w:t>Materials:</w:t>
      </w:r>
    </w:p>
    <w:p w14:paraId="203671D0" w14:textId="77777777" w:rsidR="008B21C5" w:rsidRPr="00E0569D" w:rsidRDefault="008B21C5" w:rsidP="008B21C5">
      <w:pPr>
        <w:shd w:val="clear" w:color="auto" w:fill="FFFFFF"/>
        <w:spacing w:after="0" w:line="240" w:lineRule="auto"/>
        <w:rPr>
          <w:rFonts w:ascii="Times New Roman" w:eastAsia="Times New Roman" w:hAnsi="Times New Roman" w:cs="Times New Roman"/>
          <w:b/>
          <w:bCs/>
          <w:color w:val="000000"/>
          <w:sz w:val="24"/>
          <w:szCs w:val="24"/>
          <w:bdr w:val="none" w:sz="0" w:space="0" w:color="auto" w:frame="1"/>
        </w:rPr>
      </w:pPr>
    </w:p>
    <w:p w14:paraId="7FF594BF" w14:textId="4D360747" w:rsidR="008B21C5" w:rsidRPr="00E0569D" w:rsidRDefault="00563A46" w:rsidP="008B21C5">
      <w:pPr>
        <w:shd w:val="clear" w:color="auto" w:fill="FFFFFF"/>
        <w:spacing w:after="0" w:line="240" w:lineRule="auto"/>
        <w:rPr>
          <w:rFonts w:ascii="Times New Roman" w:eastAsia="Times New Roman" w:hAnsi="Times New Roman" w:cs="Times New Roman"/>
          <w:color w:val="1D2228"/>
          <w:spacing w:val="-5"/>
          <w:sz w:val="24"/>
          <w:szCs w:val="24"/>
        </w:rPr>
      </w:pPr>
      <w:hyperlink r:id="rId136" w:tgtFrame="_blank" w:history="1">
        <w:r w:rsidR="008B21C5" w:rsidRPr="00E0569D">
          <w:rPr>
            <w:rFonts w:ascii="Times New Roman" w:eastAsia="Times New Roman" w:hAnsi="Times New Roman" w:cs="Times New Roman"/>
            <w:color w:val="196AD4"/>
            <w:spacing w:val="-5"/>
            <w:sz w:val="24"/>
            <w:szCs w:val="24"/>
            <w:u w:val="single"/>
          </w:rPr>
          <w:t>https://www.ilrc.org/sites/default/files/2023-03/A%20Deep%20Dive%20on%20Cannabis%20and%20Immigration.pdf</w:t>
        </w:r>
      </w:hyperlink>
    </w:p>
    <w:p w14:paraId="0B585116" w14:textId="77777777" w:rsidR="008B21C5" w:rsidRPr="00E0569D" w:rsidRDefault="008B21C5" w:rsidP="008B21C5">
      <w:pPr>
        <w:shd w:val="clear" w:color="auto" w:fill="FFFFFF"/>
        <w:spacing w:after="0" w:line="240" w:lineRule="auto"/>
        <w:rPr>
          <w:rFonts w:ascii="Times New Roman" w:eastAsia="Times New Roman" w:hAnsi="Times New Roman" w:cs="Times New Roman"/>
          <w:color w:val="1D2228"/>
          <w:spacing w:val="-5"/>
          <w:sz w:val="24"/>
          <w:szCs w:val="24"/>
        </w:rPr>
      </w:pPr>
    </w:p>
    <w:p w14:paraId="562B6978" w14:textId="77777777" w:rsidR="008B21C5" w:rsidRPr="00E0569D" w:rsidRDefault="00563A46" w:rsidP="008B21C5">
      <w:pPr>
        <w:shd w:val="clear" w:color="auto" w:fill="FFFFFF"/>
        <w:spacing w:after="0" w:line="240" w:lineRule="auto"/>
        <w:rPr>
          <w:rFonts w:ascii="Times New Roman" w:eastAsia="Times New Roman" w:hAnsi="Times New Roman" w:cs="Times New Roman"/>
          <w:color w:val="1D2228"/>
          <w:spacing w:val="-5"/>
          <w:sz w:val="24"/>
          <w:szCs w:val="24"/>
        </w:rPr>
      </w:pPr>
      <w:hyperlink r:id="rId137" w:tgtFrame="_blank" w:history="1">
        <w:r w:rsidR="008B21C5" w:rsidRPr="00E0569D">
          <w:rPr>
            <w:rFonts w:ascii="Times New Roman" w:eastAsia="Times New Roman" w:hAnsi="Times New Roman" w:cs="Times New Roman"/>
            <w:color w:val="196AD4"/>
            <w:spacing w:val="-5"/>
            <w:sz w:val="24"/>
            <w:szCs w:val="24"/>
            <w:u w:val="single"/>
          </w:rPr>
          <w:t>https://www.immigrantdefenseproject.org/marijuana/</w:t>
        </w:r>
      </w:hyperlink>
    </w:p>
    <w:p w14:paraId="5A7A0E70" w14:textId="77777777" w:rsidR="008B21C5" w:rsidRPr="00E0569D" w:rsidRDefault="008B21C5" w:rsidP="008B21C5">
      <w:pPr>
        <w:shd w:val="clear" w:color="auto" w:fill="FFFFFF"/>
        <w:spacing w:after="0" w:line="240" w:lineRule="auto"/>
        <w:rPr>
          <w:rFonts w:ascii="Times New Roman" w:eastAsia="Times New Roman" w:hAnsi="Times New Roman" w:cs="Times New Roman"/>
          <w:color w:val="1D2228"/>
          <w:spacing w:val="-5"/>
          <w:sz w:val="24"/>
          <w:szCs w:val="24"/>
        </w:rPr>
      </w:pPr>
    </w:p>
    <w:p w14:paraId="1788C378" w14:textId="77777777" w:rsidR="008B21C5" w:rsidRPr="00E0569D" w:rsidRDefault="00563A46" w:rsidP="008B21C5">
      <w:pPr>
        <w:shd w:val="clear" w:color="auto" w:fill="FFFFFF"/>
        <w:spacing w:after="0" w:line="240" w:lineRule="auto"/>
        <w:rPr>
          <w:rFonts w:ascii="Times New Roman" w:eastAsia="Times New Roman" w:hAnsi="Times New Roman" w:cs="Times New Roman"/>
          <w:color w:val="1D2228"/>
          <w:spacing w:val="-5"/>
          <w:sz w:val="24"/>
          <w:szCs w:val="24"/>
        </w:rPr>
      </w:pPr>
      <w:hyperlink r:id="rId138" w:tgtFrame="_blank" w:history="1">
        <w:r w:rsidR="008B21C5" w:rsidRPr="00E0569D">
          <w:rPr>
            <w:rFonts w:ascii="Times New Roman" w:eastAsia="Times New Roman" w:hAnsi="Times New Roman" w:cs="Times New Roman"/>
            <w:color w:val="338FE9"/>
            <w:spacing w:val="-5"/>
            <w:sz w:val="24"/>
            <w:szCs w:val="24"/>
            <w:u w:val="single"/>
          </w:rPr>
          <w:t>https://www.politico.com/news/magazine/2023/12/23/biden-administration-immigrants-legal-cannabis-00133085</w:t>
        </w:r>
      </w:hyperlink>
    </w:p>
    <w:p w14:paraId="74BF91D5" w14:textId="77777777" w:rsidR="008B21C5" w:rsidRPr="00E0569D" w:rsidRDefault="008B21C5" w:rsidP="008B21C5">
      <w:pPr>
        <w:shd w:val="clear" w:color="auto" w:fill="FFFFFF"/>
        <w:spacing w:after="0" w:line="240" w:lineRule="auto"/>
        <w:rPr>
          <w:rFonts w:ascii="Times New Roman" w:eastAsia="Times New Roman" w:hAnsi="Times New Roman" w:cs="Times New Roman"/>
          <w:color w:val="1D2228"/>
          <w:spacing w:val="-5"/>
          <w:sz w:val="24"/>
          <w:szCs w:val="24"/>
        </w:rPr>
      </w:pPr>
    </w:p>
    <w:p w14:paraId="744A7DE7" w14:textId="77777777" w:rsidR="008B21C5" w:rsidRPr="00E0569D" w:rsidRDefault="00563A46" w:rsidP="008B21C5">
      <w:pPr>
        <w:shd w:val="clear" w:color="auto" w:fill="FFFFFF"/>
        <w:spacing w:after="0" w:line="240" w:lineRule="auto"/>
        <w:rPr>
          <w:rFonts w:ascii="Times New Roman" w:eastAsia="Times New Roman" w:hAnsi="Times New Roman" w:cs="Times New Roman"/>
          <w:color w:val="1D2228"/>
          <w:spacing w:val="-5"/>
          <w:sz w:val="24"/>
          <w:szCs w:val="24"/>
        </w:rPr>
      </w:pPr>
      <w:hyperlink r:id="rId139" w:tgtFrame="_blank" w:history="1">
        <w:r w:rsidR="008B21C5" w:rsidRPr="00E0569D">
          <w:rPr>
            <w:rFonts w:ascii="Times New Roman" w:eastAsia="Times New Roman" w:hAnsi="Times New Roman" w:cs="Times New Roman"/>
            <w:color w:val="196AD4"/>
            <w:spacing w:val="-5"/>
            <w:sz w:val="24"/>
            <w:szCs w:val="24"/>
            <w:u w:val="single"/>
          </w:rPr>
          <w:t>https://www.ilcm.org/latest-news/not-a-u-s-citizen-dont-use-marijuana/</w:t>
        </w:r>
      </w:hyperlink>
    </w:p>
    <w:p w14:paraId="68CD0BEA" w14:textId="77777777" w:rsidR="008B21C5" w:rsidRPr="00E0569D" w:rsidRDefault="008B21C5" w:rsidP="008B21C5">
      <w:pPr>
        <w:shd w:val="clear" w:color="auto" w:fill="FFFFFF"/>
        <w:spacing w:after="0" w:line="240" w:lineRule="auto"/>
        <w:rPr>
          <w:rFonts w:ascii="Times New Roman" w:eastAsia="Times New Roman" w:hAnsi="Times New Roman" w:cs="Times New Roman"/>
          <w:color w:val="1D2228"/>
          <w:spacing w:val="-5"/>
          <w:sz w:val="24"/>
          <w:szCs w:val="24"/>
        </w:rPr>
      </w:pPr>
    </w:p>
    <w:p w14:paraId="1D4EF9BC" w14:textId="77777777" w:rsidR="008B21C5" w:rsidRPr="00E0569D" w:rsidRDefault="00563A46" w:rsidP="008B21C5">
      <w:pPr>
        <w:shd w:val="clear" w:color="auto" w:fill="FFFFFF"/>
        <w:spacing w:after="0" w:line="240" w:lineRule="auto"/>
        <w:rPr>
          <w:rFonts w:ascii="Times New Roman" w:eastAsia="Times New Roman" w:hAnsi="Times New Roman" w:cs="Times New Roman"/>
          <w:color w:val="1D2228"/>
          <w:spacing w:val="-5"/>
          <w:sz w:val="24"/>
          <w:szCs w:val="24"/>
        </w:rPr>
      </w:pPr>
      <w:hyperlink r:id="rId140" w:tgtFrame="_blank" w:history="1">
        <w:r w:rsidR="008B21C5" w:rsidRPr="00E0569D">
          <w:rPr>
            <w:rFonts w:ascii="Times New Roman" w:eastAsia="Times New Roman" w:hAnsi="Times New Roman" w:cs="Times New Roman"/>
            <w:color w:val="196AD4"/>
            <w:spacing w:val="-5"/>
            <w:sz w:val="24"/>
            <w:szCs w:val="24"/>
            <w:u w:val="single"/>
          </w:rPr>
          <w:t>https://www.aila.org/blog/wait-but-isnt-pot-legal-immigration-law-and-cannabis-present-traps-for-the-unwary</w:t>
        </w:r>
      </w:hyperlink>
    </w:p>
    <w:p w14:paraId="79CF6015" w14:textId="7CEF208B" w:rsidR="008B21C5" w:rsidRPr="00E0569D" w:rsidRDefault="008B21C5" w:rsidP="008B21C5">
      <w:pPr>
        <w:shd w:val="clear" w:color="auto" w:fill="FFFFFF"/>
        <w:spacing w:after="0" w:line="240" w:lineRule="auto"/>
        <w:rPr>
          <w:rFonts w:ascii="Times New Roman" w:eastAsia="Times New Roman" w:hAnsi="Times New Roman" w:cs="Times New Roman"/>
          <w:color w:val="1D2228"/>
          <w:spacing w:val="-5"/>
          <w:sz w:val="24"/>
          <w:szCs w:val="24"/>
        </w:rPr>
      </w:pPr>
    </w:p>
    <w:p w14:paraId="23A60E13" w14:textId="77777777" w:rsidR="008B21C5" w:rsidRPr="00E0569D" w:rsidRDefault="008B21C5" w:rsidP="008B21C5">
      <w:pPr>
        <w:shd w:val="clear" w:color="auto" w:fill="FFFFFF"/>
        <w:spacing w:after="0" w:line="240" w:lineRule="auto"/>
        <w:rPr>
          <w:rFonts w:ascii="Times New Roman" w:eastAsia="Times New Roman" w:hAnsi="Times New Roman" w:cs="Times New Roman"/>
          <w:color w:val="1D2228"/>
          <w:spacing w:val="-5"/>
          <w:sz w:val="24"/>
          <w:szCs w:val="24"/>
        </w:rPr>
      </w:pPr>
      <w:r w:rsidRPr="00E0569D">
        <w:rPr>
          <w:rFonts w:ascii="Times New Roman" w:eastAsia="Times New Roman" w:hAnsi="Times New Roman" w:cs="Times New Roman"/>
          <w:color w:val="1D2228"/>
          <w:spacing w:val="-5"/>
          <w:sz w:val="24"/>
          <w:szCs w:val="24"/>
        </w:rPr>
        <w:t>Drug Policy Alliance, Immigrant Defense Project, and the Immigrant Legal Resource Center, </w:t>
      </w:r>
      <w:hyperlink r:id="rId141" w:tgtFrame="_blank" w:history="1">
        <w:r w:rsidRPr="00E0569D">
          <w:rPr>
            <w:rFonts w:ascii="Times New Roman" w:eastAsia="Times New Roman" w:hAnsi="Times New Roman" w:cs="Times New Roman"/>
            <w:color w:val="196AD4"/>
            <w:spacing w:val="-5"/>
            <w:sz w:val="24"/>
            <w:szCs w:val="24"/>
            <w:u w:val="single"/>
          </w:rPr>
          <w:t>Best Practices: Protecting Immigrants When Decriminalizing or Legalizing Marijuana</w:t>
        </w:r>
      </w:hyperlink>
      <w:r w:rsidRPr="00E0569D">
        <w:rPr>
          <w:rFonts w:ascii="Times New Roman" w:eastAsia="Times New Roman" w:hAnsi="Times New Roman" w:cs="Times New Roman"/>
          <w:color w:val="1D2228"/>
          <w:spacing w:val="-5"/>
          <w:sz w:val="24"/>
          <w:szCs w:val="24"/>
          <w:u w:val="single"/>
        </w:rPr>
        <w:t> </w:t>
      </w:r>
      <w:r w:rsidRPr="00E0569D">
        <w:rPr>
          <w:rFonts w:ascii="Times New Roman" w:eastAsia="Times New Roman" w:hAnsi="Times New Roman" w:cs="Times New Roman"/>
          <w:color w:val="1D2228"/>
          <w:spacing w:val="-5"/>
          <w:sz w:val="24"/>
          <w:szCs w:val="24"/>
        </w:rPr>
        <w:t>Immigrant Defense Project, </w:t>
      </w:r>
      <w:hyperlink r:id="rId142" w:tgtFrame="_blank" w:history="1">
        <w:r w:rsidRPr="00E0569D">
          <w:rPr>
            <w:rFonts w:ascii="Times New Roman" w:eastAsia="Times New Roman" w:hAnsi="Times New Roman" w:cs="Times New Roman"/>
            <w:color w:val="196AD4"/>
            <w:spacing w:val="-5"/>
            <w:sz w:val="24"/>
            <w:szCs w:val="24"/>
            <w:u w:val="single"/>
          </w:rPr>
          <w:t xml:space="preserve">Tip of the </w:t>
        </w:r>
        <w:proofErr w:type="spellStart"/>
        <w:r w:rsidRPr="00E0569D">
          <w:rPr>
            <w:rFonts w:ascii="Times New Roman" w:eastAsia="Times New Roman" w:hAnsi="Times New Roman" w:cs="Times New Roman"/>
            <w:color w:val="196AD4"/>
            <w:spacing w:val="-5"/>
            <w:sz w:val="24"/>
            <w:szCs w:val="24"/>
            <w:u w:val="single"/>
          </w:rPr>
          <w:t>ICEberg</w:t>
        </w:r>
        <w:proofErr w:type="spellEnd"/>
        <w:r w:rsidRPr="00E0569D">
          <w:rPr>
            <w:rFonts w:ascii="Times New Roman" w:eastAsia="Times New Roman" w:hAnsi="Times New Roman" w:cs="Times New Roman"/>
            <w:color w:val="196AD4"/>
            <w:spacing w:val="-5"/>
            <w:sz w:val="24"/>
            <w:szCs w:val="24"/>
            <w:u w:val="single"/>
          </w:rPr>
          <w:t>: Immigration Consequences of a Marijuana Offense</w:t>
        </w:r>
      </w:hyperlink>
    </w:p>
    <w:p w14:paraId="4AACC1F5" w14:textId="7CC07345" w:rsidR="008B21C5" w:rsidRPr="00E0569D" w:rsidRDefault="008B21C5" w:rsidP="008B21C5">
      <w:pPr>
        <w:shd w:val="clear" w:color="auto" w:fill="FFFFFF"/>
        <w:spacing w:after="0" w:line="240" w:lineRule="auto"/>
        <w:rPr>
          <w:rFonts w:ascii="Times New Roman" w:eastAsia="Times New Roman" w:hAnsi="Times New Roman" w:cs="Times New Roman"/>
          <w:color w:val="1D2228"/>
          <w:spacing w:val="-5"/>
          <w:sz w:val="24"/>
          <w:szCs w:val="24"/>
        </w:rPr>
      </w:pPr>
      <w:r w:rsidRPr="00E0569D">
        <w:rPr>
          <w:rFonts w:ascii="Times New Roman" w:eastAsia="Times New Roman" w:hAnsi="Times New Roman" w:cs="Times New Roman"/>
          <w:color w:val="1D2228"/>
          <w:spacing w:val="-5"/>
          <w:sz w:val="24"/>
          <w:szCs w:val="24"/>
        </w:rPr>
        <w:br/>
        <w:t>Immigrant Defense Project, </w:t>
      </w:r>
      <w:hyperlink r:id="rId143" w:tgtFrame="_blank" w:history="1">
        <w:r w:rsidRPr="00E0569D">
          <w:rPr>
            <w:rFonts w:ascii="Times New Roman" w:eastAsia="Times New Roman" w:hAnsi="Times New Roman" w:cs="Times New Roman"/>
            <w:color w:val="196AD4"/>
            <w:spacing w:val="-5"/>
            <w:sz w:val="24"/>
            <w:szCs w:val="24"/>
            <w:u w:val="single"/>
          </w:rPr>
          <w:t>Practice For Immigration Attorneys And Advocates Marijuana Legalization &amp; Considerations For Immigrant New Yorkers</w:t>
        </w:r>
      </w:hyperlink>
    </w:p>
    <w:p w14:paraId="6099A0F4" w14:textId="7E132B27" w:rsidR="008B21C5" w:rsidRPr="00E0569D" w:rsidRDefault="008B21C5" w:rsidP="008B21C5">
      <w:pPr>
        <w:shd w:val="clear" w:color="auto" w:fill="FFFFFF"/>
        <w:spacing w:after="0" w:line="240" w:lineRule="auto"/>
        <w:rPr>
          <w:rFonts w:ascii="Times New Roman" w:eastAsia="Times New Roman" w:hAnsi="Times New Roman" w:cs="Times New Roman"/>
          <w:color w:val="1D2228"/>
          <w:spacing w:val="-5"/>
          <w:sz w:val="24"/>
          <w:szCs w:val="24"/>
        </w:rPr>
      </w:pPr>
    </w:p>
    <w:p w14:paraId="00C09F64" w14:textId="77777777" w:rsidR="008B21C5" w:rsidRPr="00E0569D" w:rsidRDefault="008B21C5" w:rsidP="008B21C5">
      <w:pPr>
        <w:shd w:val="clear" w:color="auto" w:fill="FFFFFF"/>
        <w:spacing w:after="0" w:line="240" w:lineRule="auto"/>
        <w:rPr>
          <w:rFonts w:ascii="Times New Roman" w:eastAsia="Times New Roman" w:hAnsi="Times New Roman" w:cs="Times New Roman"/>
          <w:color w:val="1D2228"/>
          <w:spacing w:val="-5"/>
          <w:sz w:val="24"/>
          <w:szCs w:val="24"/>
        </w:rPr>
      </w:pPr>
      <w:r w:rsidRPr="00E0569D">
        <w:rPr>
          <w:rFonts w:ascii="Times New Roman" w:eastAsia="Times New Roman" w:hAnsi="Times New Roman" w:cs="Times New Roman"/>
          <w:color w:val="1D2228"/>
          <w:spacing w:val="-5"/>
          <w:sz w:val="24"/>
          <w:szCs w:val="24"/>
        </w:rPr>
        <w:t>Immigrant Legal Resource Center, </w:t>
      </w:r>
      <w:hyperlink r:id="rId144" w:tgtFrame="_blank" w:history="1">
        <w:r w:rsidRPr="00E0569D">
          <w:rPr>
            <w:rFonts w:ascii="Times New Roman" w:eastAsia="Times New Roman" w:hAnsi="Times New Roman" w:cs="Times New Roman"/>
            <w:color w:val="196AD4"/>
            <w:spacing w:val="-5"/>
            <w:sz w:val="24"/>
            <w:szCs w:val="24"/>
            <w:u w:val="single"/>
          </w:rPr>
          <w:t xml:space="preserve">In the Weeds: A Deep Dive on Cannabis and </w:t>
        </w:r>
        <w:proofErr w:type="spellStart"/>
        <w:r w:rsidRPr="00E0569D">
          <w:rPr>
            <w:rFonts w:ascii="Times New Roman" w:eastAsia="Times New Roman" w:hAnsi="Times New Roman" w:cs="Times New Roman"/>
            <w:color w:val="196AD4"/>
            <w:spacing w:val="-5"/>
            <w:sz w:val="24"/>
            <w:szCs w:val="24"/>
            <w:u w:val="single"/>
          </w:rPr>
          <w:t>Immigration</w:t>
        </w:r>
      </w:hyperlink>
      <w:r w:rsidRPr="00E0569D">
        <w:rPr>
          <w:rFonts w:ascii="Times New Roman" w:eastAsia="Times New Roman" w:hAnsi="Times New Roman" w:cs="Times New Roman"/>
          <w:color w:val="1D2228"/>
          <w:spacing w:val="-5"/>
          <w:sz w:val="24"/>
          <w:szCs w:val="24"/>
        </w:rPr>
        <w:t>Immigrant</w:t>
      </w:r>
      <w:proofErr w:type="spellEnd"/>
      <w:r w:rsidRPr="00E0569D">
        <w:rPr>
          <w:rFonts w:ascii="Times New Roman" w:eastAsia="Times New Roman" w:hAnsi="Times New Roman" w:cs="Times New Roman"/>
          <w:color w:val="1D2228"/>
          <w:spacing w:val="-5"/>
          <w:sz w:val="24"/>
          <w:szCs w:val="24"/>
        </w:rPr>
        <w:t xml:space="preserve"> Justice Network, </w:t>
      </w:r>
      <w:hyperlink r:id="rId145" w:tgtFrame="_blank" w:history="1">
        <w:r w:rsidRPr="00E0569D">
          <w:rPr>
            <w:rFonts w:ascii="Times New Roman" w:eastAsia="Times New Roman" w:hAnsi="Times New Roman" w:cs="Times New Roman"/>
            <w:color w:val="196AD4"/>
            <w:spacing w:val="-5"/>
            <w:sz w:val="24"/>
            <w:szCs w:val="24"/>
            <w:u w:val="single"/>
          </w:rPr>
          <w:t>comment in response to the Drug Enforcement Administration’s Notice of Proposed Rulemaking, Scheduled or Controlled Substances: Rescheduling of Marijuana. </w:t>
        </w:r>
      </w:hyperlink>
      <w:r w:rsidRPr="00E0569D">
        <w:rPr>
          <w:rFonts w:ascii="Times New Roman" w:eastAsia="Times New Roman" w:hAnsi="Times New Roman" w:cs="Times New Roman"/>
          <w:color w:val="1D2228"/>
          <w:spacing w:val="-5"/>
          <w:sz w:val="24"/>
          <w:szCs w:val="24"/>
        </w:rPr>
        <w:t> </w:t>
      </w:r>
    </w:p>
    <w:p w14:paraId="78AF5E45" w14:textId="2CEFEDEB" w:rsidR="008B21C5" w:rsidRPr="00E0569D" w:rsidRDefault="008B21C5" w:rsidP="008B21C5">
      <w:pPr>
        <w:shd w:val="clear" w:color="auto" w:fill="FFFFFF"/>
        <w:spacing w:after="0" w:line="240" w:lineRule="auto"/>
        <w:rPr>
          <w:rFonts w:ascii="Times New Roman" w:eastAsia="Times New Roman" w:hAnsi="Times New Roman" w:cs="Times New Roman"/>
          <w:color w:val="1D2228"/>
          <w:spacing w:val="-5"/>
          <w:sz w:val="24"/>
          <w:szCs w:val="24"/>
        </w:rPr>
      </w:pPr>
    </w:p>
    <w:p w14:paraId="7AC07DF1" w14:textId="77777777" w:rsidR="008B21C5" w:rsidRPr="00E0569D" w:rsidRDefault="008B21C5" w:rsidP="008B21C5">
      <w:pPr>
        <w:shd w:val="clear" w:color="auto" w:fill="FFFFFF"/>
        <w:spacing w:after="0" w:line="240" w:lineRule="auto"/>
        <w:rPr>
          <w:rFonts w:ascii="Times New Roman" w:eastAsia="Times New Roman" w:hAnsi="Times New Roman" w:cs="Times New Roman"/>
          <w:color w:val="1D2228"/>
          <w:spacing w:val="-5"/>
          <w:sz w:val="24"/>
          <w:szCs w:val="24"/>
        </w:rPr>
      </w:pPr>
      <w:r w:rsidRPr="00E0569D">
        <w:rPr>
          <w:rFonts w:ascii="Times New Roman" w:eastAsia="Times New Roman" w:hAnsi="Times New Roman" w:cs="Times New Roman"/>
          <w:color w:val="1D2228"/>
          <w:spacing w:val="-5"/>
          <w:sz w:val="24"/>
          <w:szCs w:val="24"/>
        </w:rPr>
        <w:t>Immigrant Defense Project, </w:t>
      </w:r>
      <w:hyperlink r:id="rId146" w:tgtFrame="_blank" w:history="1">
        <w:r w:rsidRPr="00E0569D">
          <w:rPr>
            <w:rFonts w:ascii="Times New Roman" w:eastAsia="Times New Roman" w:hAnsi="Times New Roman" w:cs="Times New Roman"/>
            <w:color w:val="196AD4"/>
            <w:spacing w:val="-5"/>
            <w:sz w:val="24"/>
            <w:szCs w:val="24"/>
            <w:u w:val="single"/>
          </w:rPr>
          <w:t xml:space="preserve">Tip of the </w:t>
        </w:r>
        <w:proofErr w:type="spellStart"/>
        <w:r w:rsidRPr="00E0569D">
          <w:rPr>
            <w:rFonts w:ascii="Times New Roman" w:eastAsia="Times New Roman" w:hAnsi="Times New Roman" w:cs="Times New Roman"/>
            <w:color w:val="196AD4"/>
            <w:spacing w:val="-5"/>
            <w:sz w:val="24"/>
            <w:szCs w:val="24"/>
            <w:u w:val="single"/>
          </w:rPr>
          <w:t>ICEberg</w:t>
        </w:r>
        <w:proofErr w:type="spellEnd"/>
        <w:r w:rsidRPr="00E0569D">
          <w:rPr>
            <w:rFonts w:ascii="Times New Roman" w:eastAsia="Times New Roman" w:hAnsi="Times New Roman" w:cs="Times New Roman"/>
            <w:color w:val="196AD4"/>
            <w:spacing w:val="-5"/>
            <w:sz w:val="24"/>
            <w:szCs w:val="24"/>
            <w:u w:val="single"/>
          </w:rPr>
          <w:t>: Immigration Consequences of a Marijuana Offense</w:t>
        </w:r>
      </w:hyperlink>
    </w:p>
    <w:p w14:paraId="05223E3A" w14:textId="7289D652" w:rsidR="008B21C5" w:rsidRPr="00E0569D" w:rsidRDefault="008B21C5" w:rsidP="008B21C5">
      <w:pPr>
        <w:shd w:val="clear" w:color="auto" w:fill="FFFFFF"/>
        <w:spacing w:after="0" w:line="240" w:lineRule="auto"/>
        <w:rPr>
          <w:rFonts w:ascii="Times New Roman" w:eastAsia="Times New Roman" w:hAnsi="Times New Roman" w:cs="Times New Roman"/>
          <w:color w:val="1D2228"/>
          <w:spacing w:val="-5"/>
          <w:sz w:val="24"/>
          <w:szCs w:val="24"/>
        </w:rPr>
      </w:pPr>
      <w:r w:rsidRPr="00E0569D">
        <w:rPr>
          <w:rFonts w:ascii="Times New Roman" w:eastAsia="Times New Roman" w:hAnsi="Times New Roman" w:cs="Times New Roman"/>
          <w:color w:val="1D2228"/>
          <w:spacing w:val="-5"/>
          <w:sz w:val="24"/>
          <w:szCs w:val="24"/>
        </w:rPr>
        <w:br/>
        <w:t>Immigrant Defense Project, </w:t>
      </w:r>
      <w:hyperlink r:id="rId147" w:tgtFrame="_blank" w:history="1">
        <w:r w:rsidRPr="00E0569D">
          <w:rPr>
            <w:rFonts w:ascii="Times New Roman" w:eastAsia="Times New Roman" w:hAnsi="Times New Roman" w:cs="Times New Roman"/>
            <w:color w:val="196AD4"/>
            <w:spacing w:val="-5"/>
            <w:sz w:val="24"/>
            <w:szCs w:val="24"/>
            <w:u w:val="single"/>
          </w:rPr>
          <w:t>Practice For Immigration Attorneys And Advocates Marijuana Legalization &amp; Considerations For </w:t>
        </w:r>
      </w:hyperlink>
    </w:p>
    <w:p w14:paraId="02C45138" w14:textId="77777777" w:rsidR="008B21C5" w:rsidRPr="00E0569D" w:rsidRDefault="008B21C5" w:rsidP="00672E8E">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775946F5" w14:textId="77777777" w:rsidR="001D2CC9" w:rsidRPr="00E0569D" w:rsidRDefault="001D2CC9" w:rsidP="00672E8E">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266D1FB0" w14:textId="6FB30255" w:rsidR="00287A4B" w:rsidRPr="00E0569D" w:rsidRDefault="001D2CC9" w:rsidP="00287A4B">
      <w:pPr>
        <w:numPr>
          <w:ilvl w:val="0"/>
          <w:numId w:val="14"/>
        </w:numPr>
        <w:spacing w:after="0" w:line="240" w:lineRule="auto"/>
        <w:textAlignment w:val="baseline"/>
        <w:rPr>
          <w:rFonts w:ascii="Times New Roman" w:eastAsia="Times New Roman" w:hAnsi="Times New Roman" w:cs="Times New Roman"/>
          <w:color w:val="000000"/>
          <w:sz w:val="24"/>
          <w:szCs w:val="24"/>
        </w:rPr>
      </w:pPr>
      <w:r w:rsidRPr="00E0569D">
        <w:rPr>
          <w:rFonts w:ascii="Times New Roman" w:eastAsia="Times New Roman" w:hAnsi="Times New Roman" w:cs="Times New Roman"/>
          <w:b/>
          <w:bCs/>
          <w:color w:val="000000"/>
          <w:sz w:val="24"/>
          <w:szCs w:val="24"/>
          <w:bdr w:val="none" w:sz="0" w:space="0" w:color="auto" w:frame="1"/>
        </w:rPr>
        <w:t>Panel</w:t>
      </w:r>
      <w:r w:rsidRPr="00E0569D">
        <w:rPr>
          <w:rFonts w:ascii="Times New Roman" w:eastAsia="Times New Roman" w:hAnsi="Times New Roman" w:cs="Times New Roman"/>
          <w:b/>
          <w:bCs/>
          <w:i/>
          <w:iCs/>
          <w:color w:val="000000"/>
          <w:sz w:val="24"/>
          <w:szCs w:val="24"/>
          <w:bdr w:val="none" w:sz="0" w:space="0" w:color="auto" w:frame="1"/>
        </w:rPr>
        <w:t xml:space="preserve"> </w:t>
      </w:r>
      <w:r w:rsidR="00287A4B" w:rsidRPr="00E0569D">
        <w:rPr>
          <w:rFonts w:ascii="Times New Roman" w:eastAsia="Times New Roman" w:hAnsi="Times New Roman" w:cs="Times New Roman"/>
          <w:b/>
          <w:bCs/>
          <w:i/>
          <w:iCs/>
          <w:color w:val="000000"/>
          <w:sz w:val="24"/>
          <w:szCs w:val="24"/>
          <w:bdr w:val="none" w:sz="0" w:space="0" w:color="auto" w:frame="1"/>
        </w:rPr>
        <w:t>Recognition Expert Testimony: How it is Treated in the Courtroom </w:t>
      </w:r>
      <w:r w:rsidR="00287A4B" w:rsidRPr="00E0569D">
        <w:rPr>
          <w:rFonts w:ascii="Times New Roman" w:eastAsia="Times New Roman" w:hAnsi="Times New Roman" w:cs="Times New Roman"/>
          <w:color w:val="000000"/>
          <w:sz w:val="24"/>
          <w:szCs w:val="24"/>
          <w:bdr w:val="none" w:sz="0" w:space="0" w:color="auto" w:frame="1"/>
        </w:rPr>
        <w:t xml:space="preserve">Deena Ryerson, Steven Epstein, Joseph Turoski, Judge </w:t>
      </w:r>
      <w:r w:rsidR="00877DE7" w:rsidRPr="00E0569D">
        <w:rPr>
          <w:rFonts w:ascii="Times New Roman" w:eastAsia="Times New Roman" w:hAnsi="Times New Roman" w:cs="Times New Roman"/>
          <w:color w:val="000000"/>
          <w:sz w:val="24"/>
          <w:szCs w:val="24"/>
          <w:bdr w:val="none" w:sz="0" w:space="0" w:color="auto" w:frame="1"/>
        </w:rPr>
        <w:t xml:space="preserve">Scott </w:t>
      </w:r>
      <w:r w:rsidR="002101E5" w:rsidRPr="00E0569D">
        <w:rPr>
          <w:rFonts w:ascii="Times New Roman" w:eastAsia="Times New Roman" w:hAnsi="Times New Roman" w:cs="Times New Roman"/>
          <w:color w:val="000000"/>
          <w:sz w:val="24"/>
          <w:szCs w:val="24"/>
          <w:bdr w:val="none" w:sz="0" w:space="0" w:color="auto" w:frame="1"/>
        </w:rPr>
        <w:t>Pearson</w:t>
      </w:r>
      <w:r w:rsidR="00287A4B" w:rsidRPr="00E0569D">
        <w:rPr>
          <w:rFonts w:ascii="Times New Roman" w:eastAsia="Times New Roman" w:hAnsi="Times New Roman" w:cs="Times New Roman"/>
          <w:color w:val="000000"/>
          <w:sz w:val="24"/>
          <w:szCs w:val="24"/>
          <w:bdr w:val="none" w:sz="0" w:space="0" w:color="auto" w:frame="1"/>
        </w:rPr>
        <w:t xml:space="preserve"> (Moderator) </w:t>
      </w:r>
    </w:p>
    <w:p w14:paraId="04622FFE" w14:textId="77777777" w:rsidR="00707FF0" w:rsidRPr="00E0569D" w:rsidRDefault="00707FF0" w:rsidP="00BE3CF4">
      <w:pPr>
        <w:rPr>
          <w:rFonts w:ascii="Times New Roman" w:hAnsi="Times New Roman" w:cs="Times New Roman"/>
          <w:b/>
          <w:bCs/>
          <w:color w:val="000000"/>
          <w:sz w:val="24"/>
          <w:szCs w:val="24"/>
        </w:rPr>
      </w:pPr>
    </w:p>
    <w:p w14:paraId="7067CECD" w14:textId="68A65145" w:rsidR="00BE3CF4" w:rsidRPr="00287A4B" w:rsidRDefault="00BE3CF4" w:rsidP="00BE3CF4">
      <w:pPr>
        <w:rPr>
          <w:rFonts w:ascii="Times New Roman" w:hAnsi="Times New Roman" w:cs="Times New Roman"/>
          <w:color w:val="000000"/>
          <w:sz w:val="24"/>
          <w:szCs w:val="24"/>
        </w:rPr>
      </w:pPr>
      <w:r w:rsidRPr="008B21C5">
        <w:rPr>
          <w:rFonts w:ascii="Times New Roman" w:hAnsi="Times New Roman" w:cs="Times New Roman"/>
          <w:b/>
          <w:bCs/>
          <w:color w:val="000000"/>
          <w:sz w:val="24"/>
          <w:szCs w:val="24"/>
        </w:rPr>
        <w:t>Description</w:t>
      </w:r>
      <w:r w:rsidR="00707FF0" w:rsidRPr="008B21C5">
        <w:rPr>
          <w:rFonts w:ascii="Times New Roman" w:hAnsi="Times New Roman" w:cs="Times New Roman"/>
          <w:b/>
          <w:bCs/>
          <w:color w:val="000000"/>
          <w:sz w:val="24"/>
          <w:szCs w:val="24"/>
        </w:rPr>
        <w:t xml:space="preserve">: </w:t>
      </w:r>
      <w:r w:rsidRPr="008B21C5">
        <w:rPr>
          <w:rFonts w:ascii="Times New Roman" w:hAnsi="Times New Roman" w:cs="Times New Roman"/>
          <w:color w:val="000000"/>
          <w:sz w:val="24"/>
          <w:szCs w:val="24"/>
        </w:rPr>
        <w:t xml:space="preserve">This Panel will first discuss the DRE Program and how states are treating the admissibility of DRE testimony whether it be under a Frye, Daubert, 702 analyses, or by a statutory scheme. It will also review the DRE Protocol from a law enforcement perspective. </w:t>
      </w:r>
      <w:r w:rsidRPr="008B21C5">
        <w:rPr>
          <w:rFonts w:ascii="Times New Roman" w:hAnsi="Times New Roman" w:cs="Times New Roman"/>
          <w:color w:val="000000"/>
          <w:sz w:val="24"/>
          <w:szCs w:val="24"/>
        </w:rPr>
        <w:lastRenderedPageBreak/>
        <w:t>Lastly it addresses the issues encountered by defense attorneys and prosecutors</w:t>
      </w:r>
      <w:r w:rsidRPr="00287A4B">
        <w:rPr>
          <w:rFonts w:ascii="Times New Roman" w:hAnsi="Times New Roman" w:cs="Times New Roman"/>
          <w:color w:val="000000"/>
          <w:sz w:val="24"/>
          <w:szCs w:val="24"/>
        </w:rPr>
        <w:t xml:space="preserve"> when conducting direct and cross examination testimony of the DRE from the perspective of a NHTSA Training Resource Prosecutor and a defense attorney with an expertise in impaired driving.</w:t>
      </w:r>
    </w:p>
    <w:p w14:paraId="59758216" w14:textId="4F88BA74" w:rsidR="00BE3CF4" w:rsidRPr="00287A4B" w:rsidRDefault="00BE3CF4" w:rsidP="00BE3CF4">
      <w:pPr>
        <w:rPr>
          <w:rFonts w:ascii="Times New Roman" w:hAnsi="Times New Roman" w:cs="Times New Roman"/>
          <w:b/>
          <w:bCs/>
          <w:color w:val="000000"/>
          <w:sz w:val="24"/>
          <w:szCs w:val="24"/>
        </w:rPr>
      </w:pPr>
      <w:r w:rsidRPr="00287A4B">
        <w:rPr>
          <w:rFonts w:ascii="Times New Roman" w:hAnsi="Times New Roman" w:cs="Times New Roman"/>
          <w:b/>
          <w:bCs/>
          <w:color w:val="000000"/>
          <w:sz w:val="24"/>
          <w:szCs w:val="24"/>
        </w:rPr>
        <w:t>Panel Objectives</w:t>
      </w:r>
      <w:r w:rsidR="00707FF0">
        <w:rPr>
          <w:rFonts w:ascii="Times New Roman" w:hAnsi="Times New Roman" w:cs="Times New Roman"/>
          <w:b/>
          <w:bCs/>
          <w:color w:val="000000"/>
          <w:sz w:val="24"/>
          <w:szCs w:val="24"/>
        </w:rPr>
        <w:t>:</w:t>
      </w:r>
    </w:p>
    <w:p w14:paraId="0C0C6A53" w14:textId="77777777" w:rsidR="00BE3CF4" w:rsidRPr="00287A4B" w:rsidRDefault="00BE3CF4" w:rsidP="00BE3CF4">
      <w:pPr>
        <w:numPr>
          <w:ilvl w:val="0"/>
          <w:numId w:val="7"/>
        </w:numPr>
        <w:contextualSpacing/>
        <w:rPr>
          <w:rFonts w:ascii="Times New Roman" w:hAnsi="Times New Roman" w:cs="Times New Roman"/>
          <w:color w:val="000000"/>
          <w:sz w:val="24"/>
          <w:szCs w:val="24"/>
        </w:rPr>
      </w:pPr>
      <w:r w:rsidRPr="00287A4B">
        <w:rPr>
          <w:rFonts w:ascii="Times New Roman" w:hAnsi="Times New Roman" w:cs="Times New Roman"/>
          <w:color w:val="000000"/>
          <w:sz w:val="24"/>
          <w:szCs w:val="24"/>
        </w:rPr>
        <w:t>The audience will explore the DRE Protocol</w:t>
      </w:r>
    </w:p>
    <w:p w14:paraId="5357ADF2" w14:textId="77777777" w:rsidR="00BE3CF4" w:rsidRPr="00287A4B" w:rsidRDefault="00BE3CF4" w:rsidP="00BE3CF4">
      <w:pPr>
        <w:numPr>
          <w:ilvl w:val="0"/>
          <w:numId w:val="7"/>
        </w:numPr>
        <w:contextualSpacing/>
        <w:rPr>
          <w:rFonts w:ascii="Times New Roman" w:hAnsi="Times New Roman" w:cs="Times New Roman"/>
          <w:color w:val="000000"/>
          <w:sz w:val="24"/>
          <w:szCs w:val="24"/>
        </w:rPr>
      </w:pPr>
      <w:r w:rsidRPr="00287A4B">
        <w:rPr>
          <w:rFonts w:ascii="Times New Roman" w:hAnsi="Times New Roman" w:cs="Times New Roman"/>
          <w:color w:val="000000"/>
          <w:sz w:val="24"/>
          <w:szCs w:val="24"/>
        </w:rPr>
        <w:t>The audience will investigate the existing evidentiary standards for the admissibility of DRE Testimony across the country</w:t>
      </w:r>
    </w:p>
    <w:p w14:paraId="65B8F4CE" w14:textId="77777777" w:rsidR="00BE3CF4" w:rsidRPr="00287A4B" w:rsidRDefault="00BE3CF4" w:rsidP="00BE3CF4">
      <w:pPr>
        <w:numPr>
          <w:ilvl w:val="0"/>
          <w:numId w:val="7"/>
        </w:numPr>
        <w:contextualSpacing/>
        <w:rPr>
          <w:rFonts w:ascii="Times New Roman" w:hAnsi="Times New Roman" w:cs="Times New Roman"/>
          <w:color w:val="000000"/>
          <w:sz w:val="24"/>
          <w:szCs w:val="24"/>
        </w:rPr>
      </w:pPr>
      <w:r w:rsidRPr="00287A4B">
        <w:rPr>
          <w:rFonts w:ascii="Times New Roman" w:hAnsi="Times New Roman" w:cs="Times New Roman"/>
          <w:color w:val="000000"/>
          <w:sz w:val="24"/>
          <w:szCs w:val="24"/>
        </w:rPr>
        <w:t>The audience will review DRE admissibility case law</w:t>
      </w:r>
    </w:p>
    <w:p w14:paraId="03945F27" w14:textId="77777777" w:rsidR="00BE3CF4" w:rsidRPr="00287A4B" w:rsidRDefault="00BE3CF4" w:rsidP="00BE3CF4">
      <w:pPr>
        <w:numPr>
          <w:ilvl w:val="0"/>
          <w:numId w:val="7"/>
        </w:numPr>
        <w:contextualSpacing/>
        <w:rPr>
          <w:rFonts w:ascii="Times New Roman" w:hAnsi="Times New Roman" w:cs="Times New Roman"/>
          <w:color w:val="000000"/>
          <w:sz w:val="24"/>
          <w:szCs w:val="24"/>
        </w:rPr>
      </w:pPr>
      <w:r w:rsidRPr="00287A4B">
        <w:rPr>
          <w:rFonts w:ascii="Times New Roman" w:hAnsi="Times New Roman" w:cs="Times New Roman"/>
          <w:color w:val="000000"/>
          <w:sz w:val="24"/>
          <w:szCs w:val="24"/>
        </w:rPr>
        <w:t>The audience will review the issues encountered by the prosecution and defense in presenting DRE testimony.</w:t>
      </w:r>
    </w:p>
    <w:p w14:paraId="1B906860" w14:textId="77777777" w:rsidR="00707FF0" w:rsidRDefault="00707FF0" w:rsidP="00BE3CF4">
      <w:pPr>
        <w:rPr>
          <w:rFonts w:ascii="Times New Roman" w:hAnsi="Times New Roman" w:cs="Times New Roman"/>
          <w:b/>
          <w:bCs/>
          <w:color w:val="000000"/>
          <w:sz w:val="24"/>
          <w:szCs w:val="24"/>
        </w:rPr>
      </w:pPr>
    </w:p>
    <w:p w14:paraId="6E130640" w14:textId="0E00EE64" w:rsidR="00BE3CF4" w:rsidRPr="00287A4B" w:rsidRDefault="00BE3CF4" w:rsidP="00BE3CF4">
      <w:pPr>
        <w:rPr>
          <w:rFonts w:ascii="Times New Roman" w:hAnsi="Times New Roman" w:cs="Times New Roman"/>
          <w:b/>
          <w:bCs/>
          <w:color w:val="000000"/>
          <w:sz w:val="24"/>
          <w:szCs w:val="24"/>
        </w:rPr>
      </w:pPr>
      <w:r w:rsidRPr="00287A4B">
        <w:rPr>
          <w:rFonts w:ascii="Times New Roman" w:hAnsi="Times New Roman" w:cs="Times New Roman"/>
          <w:b/>
          <w:bCs/>
          <w:color w:val="000000"/>
          <w:sz w:val="24"/>
          <w:szCs w:val="24"/>
        </w:rPr>
        <w:t>Materials</w:t>
      </w:r>
      <w:r w:rsidR="00707FF0">
        <w:rPr>
          <w:rFonts w:ascii="Times New Roman" w:hAnsi="Times New Roman" w:cs="Times New Roman"/>
          <w:b/>
          <w:bCs/>
          <w:color w:val="000000"/>
          <w:sz w:val="24"/>
          <w:szCs w:val="24"/>
        </w:rPr>
        <w:t>:</w:t>
      </w:r>
    </w:p>
    <w:p w14:paraId="6AE3B018" w14:textId="77777777" w:rsidR="00BE3CF4" w:rsidRPr="00287A4B" w:rsidRDefault="00BE3CF4" w:rsidP="00BE3CF4">
      <w:pPr>
        <w:rPr>
          <w:rFonts w:ascii="Times New Roman" w:eastAsiaTheme="majorEastAsia" w:hAnsi="Times New Roman" w:cs="Times New Roman"/>
          <w:color w:val="000000" w:themeColor="text1"/>
          <w:kern w:val="24"/>
          <w:sz w:val="24"/>
          <w:szCs w:val="24"/>
        </w:rPr>
      </w:pPr>
      <w:r w:rsidRPr="00287A4B">
        <w:rPr>
          <w:rFonts w:ascii="Times New Roman" w:hAnsi="Times New Roman" w:cs="Times New Roman"/>
          <w:b/>
          <w:bCs/>
          <w:color w:val="091405"/>
          <w:sz w:val="24"/>
          <w:szCs w:val="24"/>
        </w:rPr>
        <w:t>Drug Recognition Experts (DREs) National Judicial College</w:t>
      </w:r>
      <w:r w:rsidRPr="00287A4B">
        <w:rPr>
          <w:rFonts w:ascii="Times New Roman" w:hAnsi="Times New Roman" w:cs="Times New Roman"/>
          <w:color w:val="091405"/>
          <w:sz w:val="24"/>
          <w:szCs w:val="24"/>
        </w:rPr>
        <w:t xml:space="preserve"> </w:t>
      </w:r>
      <w:hyperlink r:id="rId148" w:history="1">
        <w:r w:rsidRPr="00287A4B">
          <w:rPr>
            <w:rFonts w:ascii="Times New Roman" w:eastAsiaTheme="majorEastAsia" w:hAnsi="Times New Roman" w:cs="Times New Roman"/>
            <w:color w:val="467886" w:themeColor="hyperlink"/>
            <w:kern w:val="24"/>
            <w:sz w:val="24"/>
            <w:szCs w:val="24"/>
            <w:u w:val="single"/>
          </w:rPr>
          <w:t>https://www.trafficresources.org/dre</w:t>
        </w:r>
      </w:hyperlink>
    </w:p>
    <w:p w14:paraId="3BE789D2" w14:textId="77777777" w:rsidR="00BE3CF4" w:rsidRPr="00287A4B" w:rsidRDefault="00BE3CF4" w:rsidP="00BE3CF4">
      <w:pPr>
        <w:rPr>
          <w:rFonts w:ascii="Times New Roman" w:eastAsiaTheme="majorEastAsia" w:hAnsi="Times New Roman" w:cs="Times New Roman"/>
          <w:b/>
          <w:bCs/>
          <w:color w:val="000000" w:themeColor="text1"/>
          <w:kern w:val="24"/>
          <w:sz w:val="24"/>
          <w:szCs w:val="24"/>
        </w:rPr>
      </w:pPr>
      <w:r w:rsidRPr="00287A4B">
        <w:rPr>
          <w:rFonts w:ascii="Times New Roman" w:eastAsiaTheme="majorEastAsia" w:hAnsi="Times New Roman" w:cs="Times New Roman"/>
          <w:b/>
          <w:bCs/>
          <w:color w:val="000000" w:themeColor="text1"/>
          <w:kern w:val="24"/>
          <w:sz w:val="24"/>
          <w:szCs w:val="24"/>
        </w:rPr>
        <w:t>DRE 12 Steps</w:t>
      </w:r>
    </w:p>
    <w:p w14:paraId="3C9F15EE" w14:textId="77777777" w:rsidR="00BE3CF4" w:rsidRPr="00287A4B" w:rsidRDefault="00BE3CF4" w:rsidP="00BE3CF4">
      <w:pPr>
        <w:numPr>
          <w:ilvl w:val="0"/>
          <w:numId w:val="6"/>
        </w:numPr>
        <w:spacing w:after="0" w:line="240" w:lineRule="auto"/>
        <w:ind w:left="1267"/>
        <w:contextualSpacing/>
        <w:rPr>
          <w:rFonts w:ascii="Times New Roman" w:eastAsia="Times New Roman" w:hAnsi="Times New Roman" w:cs="Times New Roman"/>
          <w:sz w:val="24"/>
          <w:szCs w:val="24"/>
        </w:rPr>
      </w:pPr>
      <w:r w:rsidRPr="00287A4B">
        <w:rPr>
          <w:rFonts w:ascii="Times New Roman" w:eastAsiaTheme="minorEastAsia" w:hAnsi="Times New Roman" w:cs="Times New Roman"/>
          <w:color w:val="000000" w:themeColor="text1"/>
          <w:kern w:val="24"/>
          <w:sz w:val="24"/>
          <w:szCs w:val="24"/>
        </w:rPr>
        <w:t>Step One:                    Breath Test</w:t>
      </w:r>
    </w:p>
    <w:p w14:paraId="3E1920BB" w14:textId="77777777" w:rsidR="00BE3CF4" w:rsidRPr="00287A4B" w:rsidRDefault="00BE3CF4" w:rsidP="00BE3CF4">
      <w:pPr>
        <w:numPr>
          <w:ilvl w:val="0"/>
          <w:numId w:val="6"/>
        </w:numPr>
        <w:spacing w:after="0" w:line="240" w:lineRule="auto"/>
        <w:ind w:left="1267"/>
        <w:contextualSpacing/>
        <w:rPr>
          <w:rFonts w:ascii="Times New Roman" w:eastAsia="Times New Roman" w:hAnsi="Times New Roman" w:cs="Times New Roman"/>
          <w:sz w:val="24"/>
          <w:szCs w:val="24"/>
        </w:rPr>
      </w:pPr>
      <w:r w:rsidRPr="00287A4B">
        <w:rPr>
          <w:rFonts w:ascii="Times New Roman" w:eastAsiaTheme="minorEastAsia" w:hAnsi="Times New Roman" w:cs="Times New Roman"/>
          <w:color w:val="000000" w:themeColor="text1"/>
          <w:kern w:val="24"/>
          <w:sz w:val="24"/>
          <w:szCs w:val="24"/>
        </w:rPr>
        <w:t>Step Two:                    Interview of Arresting Officer</w:t>
      </w:r>
    </w:p>
    <w:p w14:paraId="65097488" w14:textId="77777777" w:rsidR="00BE3CF4" w:rsidRPr="00287A4B" w:rsidRDefault="00BE3CF4" w:rsidP="00BE3CF4">
      <w:pPr>
        <w:numPr>
          <w:ilvl w:val="0"/>
          <w:numId w:val="6"/>
        </w:numPr>
        <w:spacing w:after="0" w:line="240" w:lineRule="auto"/>
        <w:ind w:left="1267"/>
        <w:contextualSpacing/>
        <w:rPr>
          <w:rFonts w:ascii="Times New Roman" w:eastAsia="Times New Roman" w:hAnsi="Times New Roman" w:cs="Times New Roman"/>
          <w:sz w:val="24"/>
          <w:szCs w:val="24"/>
        </w:rPr>
      </w:pPr>
      <w:r w:rsidRPr="00287A4B">
        <w:rPr>
          <w:rFonts w:ascii="Times New Roman" w:eastAsiaTheme="minorEastAsia" w:hAnsi="Times New Roman" w:cs="Times New Roman"/>
          <w:color w:val="000000" w:themeColor="text1"/>
          <w:kern w:val="24"/>
          <w:sz w:val="24"/>
          <w:szCs w:val="24"/>
        </w:rPr>
        <w:t>Step Three:                  Preliminary Examination (includes the first of three pulses)</w:t>
      </w:r>
    </w:p>
    <w:p w14:paraId="36C87400" w14:textId="77777777" w:rsidR="00BE3CF4" w:rsidRPr="00287A4B" w:rsidRDefault="00BE3CF4" w:rsidP="00BE3CF4">
      <w:pPr>
        <w:numPr>
          <w:ilvl w:val="0"/>
          <w:numId w:val="6"/>
        </w:numPr>
        <w:spacing w:after="0" w:line="240" w:lineRule="auto"/>
        <w:ind w:left="1267"/>
        <w:contextualSpacing/>
        <w:rPr>
          <w:rFonts w:ascii="Times New Roman" w:eastAsia="Times New Roman" w:hAnsi="Times New Roman" w:cs="Times New Roman"/>
          <w:sz w:val="24"/>
          <w:szCs w:val="24"/>
        </w:rPr>
      </w:pPr>
      <w:r w:rsidRPr="00287A4B">
        <w:rPr>
          <w:rFonts w:ascii="Times New Roman" w:eastAsiaTheme="minorEastAsia" w:hAnsi="Times New Roman" w:cs="Times New Roman"/>
          <w:color w:val="000000" w:themeColor="text1"/>
          <w:kern w:val="24"/>
          <w:sz w:val="24"/>
          <w:szCs w:val="24"/>
        </w:rPr>
        <w:t>Step Four:                   Examination of the Eyes</w:t>
      </w:r>
    </w:p>
    <w:p w14:paraId="431701BC" w14:textId="77777777" w:rsidR="00BE3CF4" w:rsidRPr="00287A4B" w:rsidRDefault="00BE3CF4" w:rsidP="00BE3CF4">
      <w:pPr>
        <w:numPr>
          <w:ilvl w:val="0"/>
          <w:numId w:val="6"/>
        </w:numPr>
        <w:spacing w:after="0" w:line="240" w:lineRule="auto"/>
        <w:ind w:left="1267"/>
        <w:contextualSpacing/>
        <w:rPr>
          <w:rFonts w:ascii="Times New Roman" w:eastAsia="Times New Roman" w:hAnsi="Times New Roman" w:cs="Times New Roman"/>
          <w:sz w:val="24"/>
          <w:szCs w:val="24"/>
        </w:rPr>
      </w:pPr>
      <w:r w:rsidRPr="00287A4B">
        <w:rPr>
          <w:rFonts w:ascii="Times New Roman" w:eastAsiaTheme="minorEastAsia" w:hAnsi="Times New Roman" w:cs="Times New Roman"/>
          <w:color w:val="000000" w:themeColor="text1"/>
          <w:kern w:val="24"/>
          <w:sz w:val="24"/>
          <w:szCs w:val="24"/>
        </w:rPr>
        <w:t xml:space="preserve">Step Five:                    Divided Attention Psycho </w:t>
      </w:r>
      <w:proofErr w:type="gramStart"/>
      <w:r w:rsidRPr="00287A4B">
        <w:rPr>
          <w:rFonts w:ascii="Times New Roman" w:eastAsiaTheme="minorEastAsia" w:hAnsi="Times New Roman" w:cs="Times New Roman"/>
          <w:color w:val="000000" w:themeColor="text1"/>
          <w:kern w:val="24"/>
          <w:sz w:val="24"/>
          <w:szCs w:val="24"/>
        </w:rPr>
        <w:t>physical</w:t>
      </w:r>
      <w:proofErr w:type="gramEnd"/>
      <w:r w:rsidRPr="00287A4B">
        <w:rPr>
          <w:rFonts w:ascii="Times New Roman" w:eastAsiaTheme="minorEastAsia" w:hAnsi="Times New Roman" w:cs="Times New Roman"/>
          <w:color w:val="000000" w:themeColor="text1"/>
          <w:kern w:val="24"/>
          <w:sz w:val="24"/>
          <w:szCs w:val="24"/>
        </w:rPr>
        <w:t xml:space="preserve"> Tests (includes the three SFSTs and others)</w:t>
      </w:r>
    </w:p>
    <w:p w14:paraId="64AA6C0D" w14:textId="77777777" w:rsidR="00BE3CF4" w:rsidRPr="00287A4B" w:rsidRDefault="00BE3CF4" w:rsidP="00BE3CF4">
      <w:pPr>
        <w:numPr>
          <w:ilvl w:val="0"/>
          <w:numId w:val="6"/>
        </w:numPr>
        <w:spacing w:after="0" w:line="240" w:lineRule="auto"/>
        <w:ind w:left="1267"/>
        <w:contextualSpacing/>
        <w:rPr>
          <w:rFonts w:ascii="Times New Roman" w:eastAsia="Times New Roman" w:hAnsi="Times New Roman" w:cs="Times New Roman"/>
          <w:sz w:val="24"/>
          <w:szCs w:val="24"/>
        </w:rPr>
      </w:pPr>
      <w:r w:rsidRPr="00287A4B">
        <w:rPr>
          <w:rFonts w:ascii="Times New Roman" w:eastAsiaTheme="minorEastAsia" w:hAnsi="Times New Roman" w:cs="Times New Roman"/>
          <w:color w:val="000000" w:themeColor="text1"/>
          <w:kern w:val="24"/>
          <w:sz w:val="24"/>
          <w:szCs w:val="24"/>
        </w:rPr>
        <w:t>Step Six:                      Vital Signs Examination (including a second pulse)</w:t>
      </w:r>
    </w:p>
    <w:p w14:paraId="790017FE" w14:textId="77777777" w:rsidR="00BE3CF4" w:rsidRPr="00287A4B" w:rsidRDefault="00BE3CF4" w:rsidP="00BE3CF4">
      <w:pPr>
        <w:numPr>
          <w:ilvl w:val="0"/>
          <w:numId w:val="6"/>
        </w:numPr>
        <w:spacing w:after="0" w:line="240" w:lineRule="auto"/>
        <w:ind w:left="1267"/>
        <w:contextualSpacing/>
        <w:rPr>
          <w:rFonts w:ascii="Times New Roman" w:eastAsia="Times New Roman" w:hAnsi="Times New Roman" w:cs="Times New Roman"/>
          <w:sz w:val="24"/>
          <w:szCs w:val="24"/>
        </w:rPr>
      </w:pPr>
      <w:r w:rsidRPr="00287A4B">
        <w:rPr>
          <w:rFonts w:ascii="Times New Roman" w:eastAsiaTheme="minorEastAsia" w:hAnsi="Times New Roman" w:cs="Times New Roman"/>
          <w:color w:val="000000" w:themeColor="text1"/>
          <w:kern w:val="24"/>
          <w:sz w:val="24"/>
          <w:szCs w:val="24"/>
        </w:rPr>
        <w:t>Step Seven:                 Dark Room Examinations (includes examinations of eyes, nose and mouth).</w:t>
      </w:r>
    </w:p>
    <w:p w14:paraId="13A57359" w14:textId="77777777" w:rsidR="00BE3CF4" w:rsidRPr="00287A4B" w:rsidRDefault="00BE3CF4" w:rsidP="00BE3CF4">
      <w:pPr>
        <w:numPr>
          <w:ilvl w:val="0"/>
          <w:numId w:val="6"/>
        </w:numPr>
        <w:spacing w:after="0" w:line="240" w:lineRule="auto"/>
        <w:ind w:left="1267"/>
        <w:contextualSpacing/>
        <w:rPr>
          <w:rFonts w:ascii="Times New Roman" w:eastAsia="Times New Roman" w:hAnsi="Times New Roman" w:cs="Times New Roman"/>
          <w:sz w:val="24"/>
          <w:szCs w:val="24"/>
        </w:rPr>
      </w:pPr>
      <w:r w:rsidRPr="00287A4B">
        <w:rPr>
          <w:rFonts w:ascii="Times New Roman" w:eastAsiaTheme="minorEastAsia" w:hAnsi="Times New Roman" w:cs="Times New Roman"/>
          <w:color w:val="000000" w:themeColor="text1"/>
          <w:kern w:val="24"/>
          <w:sz w:val="24"/>
          <w:szCs w:val="24"/>
        </w:rPr>
        <w:t>Step Eight:                  Examination for Muscle Tone</w:t>
      </w:r>
    </w:p>
    <w:p w14:paraId="4D46CB6A" w14:textId="77777777" w:rsidR="00BE3CF4" w:rsidRPr="00287A4B" w:rsidRDefault="00BE3CF4" w:rsidP="00BE3CF4">
      <w:pPr>
        <w:numPr>
          <w:ilvl w:val="0"/>
          <w:numId w:val="6"/>
        </w:numPr>
        <w:spacing w:after="0" w:line="240" w:lineRule="auto"/>
        <w:ind w:left="1267"/>
        <w:contextualSpacing/>
        <w:rPr>
          <w:rFonts w:ascii="Times New Roman" w:eastAsia="Times New Roman" w:hAnsi="Times New Roman" w:cs="Times New Roman"/>
          <w:sz w:val="24"/>
          <w:szCs w:val="24"/>
        </w:rPr>
      </w:pPr>
      <w:r w:rsidRPr="00287A4B">
        <w:rPr>
          <w:rFonts w:ascii="Times New Roman" w:eastAsiaTheme="minorEastAsia" w:hAnsi="Times New Roman" w:cs="Times New Roman"/>
          <w:color w:val="000000" w:themeColor="text1"/>
          <w:kern w:val="24"/>
          <w:sz w:val="24"/>
          <w:szCs w:val="24"/>
        </w:rPr>
        <w:t>Step Nine:                   Examination for Injection Site(s) (third pulse is taken)</w:t>
      </w:r>
    </w:p>
    <w:p w14:paraId="2FF6702F" w14:textId="77777777" w:rsidR="00BE3CF4" w:rsidRPr="00287A4B" w:rsidRDefault="00BE3CF4" w:rsidP="00BE3CF4">
      <w:pPr>
        <w:numPr>
          <w:ilvl w:val="0"/>
          <w:numId w:val="6"/>
        </w:numPr>
        <w:spacing w:after="0" w:line="240" w:lineRule="auto"/>
        <w:ind w:left="1267"/>
        <w:contextualSpacing/>
        <w:rPr>
          <w:rFonts w:ascii="Times New Roman" w:eastAsia="Times New Roman" w:hAnsi="Times New Roman" w:cs="Times New Roman"/>
          <w:sz w:val="24"/>
          <w:szCs w:val="24"/>
        </w:rPr>
      </w:pPr>
      <w:r w:rsidRPr="00287A4B">
        <w:rPr>
          <w:rFonts w:ascii="Times New Roman" w:eastAsiaTheme="minorEastAsia" w:hAnsi="Times New Roman" w:cs="Times New Roman"/>
          <w:color w:val="000000" w:themeColor="text1"/>
          <w:kern w:val="24"/>
          <w:sz w:val="24"/>
          <w:szCs w:val="24"/>
        </w:rPr>
        <w:t>Step Ten:                     Suspect’s Statements and Other Observations</w:t>
      </w:r>
    </w:p>
    <w:p w14:paraId="1C3A8A47" w14:textId="77777777" w:rsidR="00BE3CF4" w:rsidRPr="00287A4B" w:rsidRDefault="00BE3CF4" w:rsidP="00BE3CF4">
      <w:pPr>
        <w:numPr>
          <w:ilvl w:val="0"/>
          <w:numId w:val="6"/>
        </w:numPr>
        <w:spacing w:after="0" w:line="240" w:lineRule="auto"/>
        <w:ind w:left="1267"/>
        <w:contextualSpacing/>
        <w:rPr>
          <w:rFonts w:ascii="Times New Roman" w:eastAsia="Times New Roman" w:hAnsi="Times New Roman" w:cs="Times New Roman"/>
          <w:sz w:val="24"/>
          <w:szCs w:val="24"/>
        </w:rPr>
      </w:pPr>
      <w:r w:rsidRPr="00287A4B">
        <w:rPr>
          <w:rFonts w:ascii="Times New Roman" w:eastAsiaTheme="minorEastAsia" w:hAnsi="Times New Roman" w:cs="Times New Roman"/>
          <w:color w:val="000000" w:themeColor="text1"/>
          <w:kern w:val="24"/>
          <w:sz w:val="24"/>
          <w:szCs w:val="24"/>
        </w:rPr>
        <w:t>Step Eleven:                Opinions of the Evaluator</w:t>
      </w:r>
    </w:p>
    <w:p w14:paraId="0CD7790C" w14:textId="77777777" w:rsidR="00BE3CF4" w:rsidRPr="00287A4B" w:rsidRDefault="00BE3CF4" w:rsidP="00BE3CF4">
      <w:pPr>
        <w:numPr>
          <w:ilvl w:val="0"/>
          <w:numId w:val="6"/>
        </w:numPr>
        <w:spacing w:after="0" w:line="240" w:lineRule="auto"/>
        <w:ind w:left="1267"/>
        <w:contextualSpacing/>
        <w:rPr>
          <w:rFonts w:ascii="Times New Roman" w:eastAsia="Times New Roman" w:hAnsi="Times New Roman" w:cs="Times New Roman"/>
          <w:sz w:val="24"/>
          <w:szCs w:val="24"/>
        </w:rPr>
      </w:pPr>
      <w:r w:rsidRPr="00287A4B">
        <w:rPr>
          <w:rFonts w:ascii="Times New Roman" w:eastAsiaTheme="minorEastAsia" w:hAnsi="Times New Roman" w:cs="Times New Roman"/>
          <w:color w:val="000000" w:themeColor="text1"/>
          <w:kern w:val="24"/>
          <w:sz w:val="24"/>
          <w:szCs w:val="24"/>
        </w:rPr>
        <w:t>Step Twelve:               Toxicology Examination</w:t>
      </w:r>
    </w:p>
    <w:p w14:paraId="414B7E20" w14:textId="77777777" w:rsidR="00BE3CF4" w:rsidRPr="00287A4B" w:rsidRDefault="00BE3CF4" w:rsidP="00BE3CF4">
      <w:pPr>
        <w:spacing w:after="0" w:line="240" w:lineRule="auto"/>
        <w:contextualSpacing/>
        <w:rPr>
          <w:rFonts w:ascii="Times New Roman" w:eastAsiaTheme="minorEastAsia" w:hAnsi="Times New Roman" w:cs="Times New Roman"/>
          <w:color w:val="000000" w:themeColor="text1"/>
          <w:kern w:val="24"/>
          <w:sz w:val="24"/>
          <w:szCs w:val="24"/>
        </w:rPr>
      </w:pPr>
    </w:p>
    <w:p w14:paraId="08327762" w14:textId="77777777" w:rsidR="00BE3CF4" w:rsidRPr="00287A4B" w:rsidRDefault="00563A46" w:rsidP="00BE3CF4">
      <w:pPr>
        <w:spacing w:after="0" w:line="240" w:lineRule="auto"/>
        <w:textAlignment w:val="baseline"/>
        <w:rPr>
          <w:rFonts w:ascii="Times New Roman" w:eastAsiaTheme="minorEastAsia" w:hAnsi="Times New Roman" w:cs="Times New Roman"/>
          <w:color w:val="000000" w:themeColor="text1"/>
          <w:kern w:val="24"/>
          <w:sz w:val="24"/>
          <w:szCs w:val="24"/>
        </w:rPr>
      </w:pPr>
      <w:hyperlink r:id="rId149" w:history="1">
        <w:r w:rsidR="00BE3CF4" w:rsidRPr="00287A4B">
          <w:rPr>
            <w:rFonts w:ascii="Times New Roman" w:eastAsiaTheme="minorEastAsia" w:hAnsi="Times New Roman" w:cs="Times New Roman"/>
            <w:color w:val="467886" w:themeColor="hyperlink"/>
            <w:kern w:val="24"/>
            <w:sz w:val="24"/>
            <w:szCs w:val="24"/>
            <w:u w:val="single"/>
          </w:rPr>
          <w:t>http://www.wbur.org/morningedition/2016/12/13/MJ-driver-impairment-testing</w:t>
        </w:r>
      </w:hyperlink>
    </w:p>
    <w:p w14:paraId="131A9158" w14:textId="77777777" w:rsidR="00BE3CF4" w:rsidRPr="00287A4B" w:rsidRDefault="00BE3CF4" w:rsidP="00BE3CF4">
      <w:pPr>
        <w:spacing w:after="0" w:line="240" w:lineRule="auto"/>
        <w:textAlignment w:val="baseline"/>
        <w:rPr>
          <w:rFonts w:ascii="Times New Roman" w:eastAsia="Times New Roman" w:hAnsi="Times New Roman" w:cs="Times New Roman"/>
          <w:sz w:val="24"/>
          <w:szCs w:val="24"/>
        </w:rPr>
      </w:pPr>
    </w:p>
    <w:p w14:paraId="7D468CEB" w14:textId="77777777" w:rsidR="00BE3CF4" w:rsidRPr="00287A4B" w:rsidRDefault="00563A46" w:rsidP="00BE3CF4">
      <w:pPr>
        <w:rPr>
          <w:rFonts w:ascii="Times New Roman" w:hAnsi="Times New Roman" w:cs="Times New Roman"/>
          <w:sz w:val="24"/>
          <w:szCs w:val="24"/>
        </w:rPr>
      </w:pPr>
      <w:hyperlink r:id="rId150" w:history="1">
        <w:r w:rsidR="00BE3CF4" w:rsidRPr="00287A4B">
          <w:rPr>
            <w:rFonts w:ascii="Times New Roman" w:hAnsi="Times New Roman" w:cs="Times New Roman"/>
            <w:color w:val="467886" w:themeColor="hyperlink"/>
            <w:sz w:val="24"/>
            <w:szCs w:val="24"/>
            <w:u w:val="single"/>
          </w:rPr>
          <w:t>https://nysba.org/NYSBA/Coursebooks/Fall%202017%20CLE%20Coursebooks/Defending%20DWI%20Cases/VI.%20J.%20Gerstenzang%20-%20DWAI%20Drugs%20Issues.pdf</w:t>
        </w:r>
      </w:hyperlink>
    </w:p>
    <w:p w14:paraId="16991D2B" w14:textId="77777777" w:rsidR="00BE3CF4" w:rsidRPr="00287A4B" w:rsidRDefault="00BE3CF4" w:rsidP="00BE3CF4">
      <w:pPr>
        <w:spacing w:after="0" w:line="240" w:lineRule="auto"/>
        <w:textAlignment w:val="baseline"/>
        <w:rPr>
          <w:rFonts w:ascii="Times New Roman" w:eastAsiaTheme="minorEastAsia" w:hAnsi="Times New Roman" w:cs="Times New Roman"/>
          <w:color w:val="000000" w:themeColor="text1"/>
          <w:kern w:val="24"/>
          <w:sz w:val="24"/>
          <w:szCs w:val="24"/>
        </w:rPr>
      </w:pPr>
      <w:r w:rsidRPr="00287A4B">
        <w:rPr>
          <w:rFonts w:ascii="Times New Roman" w:eastAsia="Times New Roman" w:hAnsi="Times New Roman" w:cs="Times New Roman"/>
          <w:sz w:val="24"/>
          <w:szCs w:val="24"/>
        </w:rPr>
        <w:t xml:space="preserve">State-by-State Compendium Standards of Evidence (as of July 11, 2023) </w:t>
      </w:r>
      <w:hyperlink r:id="rId151" w:history="1">
        <w:r w:rsidRPr="00287A4B">
          <w:rPr>
            <w:rFonts w:ascii="Times New Roman" w:eastAsiaTheme="minorEastAsia" w:hAnsi="Times New Roman" w:cs="Times New Roman"/>
            <w:color w:val="467886" w:themeColor="hyperlink"/>
            <w:kern w:val="24"/>
            <w:sz w:val="24"/>
            <w:szCs w:val="24"/>
            <w:u w:val="single"/>
          </w:rPr>
          <w:t>https://ncji.org/wp-content/uploads/2024/01/Evidence-Standards-by-State-7.12.23.pdf</w:t>
        </w:r>
      </w:hyperlink>
    </w:p>
    <w:p w14:paraId="0B00AF99" w14:textId="77777777" w:rsidR="00BE3CF4" w:rsidRPr="00287A4B" w:rsidRDefault="00BE3CF4" w:rsidP="00BE3CF4">
      <w:pPr>
        <w:spacing w:after="0" w:line="240" w:lineRule="auto"/>
        <w:textAlignment w:val="baseline"/>
        <w:rPr>
          <w:rFonts w:ascii="Times New Roman" w:eastAsiaTheme="minorEastAsia" w:hAnsi="Times New Roman" w:cs="Times New Roman"/>
          <w:color w:val="000000" w:themeColor="text1"/>
          <w:kern w:val="24"/>
          <w:sz w:val="24"/>
          <w:szCs w:val="24"/>
        </w:rPr>
      </w:pPr>
    </w:p>
    <w:p w14:paraId="345D442B" w14:textId="77777777" w:rsidR="00BE3CF4" w:rsidRPr="00287A4B" w:rsidRDefault="00BE3CF4" w:rsidP="00BE3CF4">
      <w:pPr>
        <w:spacing w:after="0" w:line="240" w:lineRule="auto"/>
        <w:textAlignment w:val="baseline"/>
        <w:rPr>
          <w:rFonts w:ascii="Times New Roman" w:eastAsiaTheme="minorEastAsia" w:hAnsi="Times New Roman" w:cs="Times New Roman"/>
          <w:color w:val="000000" w:themeColor="text1"/>
          <w:kern w:val="24"/>
          <w:sz w:val="24"/>
          <w:szCs w:val="24"/>
        </w:rPr>
      </w:pPr>
      <w:r w:rsidRPr="00287A4B">
        <w:rPr>
          <w:rFonts w:ascii="Times New Roman" w:eastAsiaTheme="minorEastAsia" w:hAnsi="Times New Roman" w:cs="Times New Roman"/>
          <w:color w:val="000000" w:themeColor="text1"/>
          <w:kern w:val="24"/>
          <w:sz w:val="24"/>
          <w:szCs w:val="24"/>
        </w:rPr>
        <w:t xml:space="preserve">Admissibility of DRE Testimony under </w:t>
      </w:r>
      <w:r w:rsidRPr="00287A4B">
        <w:rPr>
          <w:rFonts w:ascii="Times New Roman" w:eastAsiaTheme="minorEastAsia" w:hAnsi="Times New Roman" w:cs="Times New Roman"/>
          <w:i/>
          <w:iCs/>
          <w:color w:val="000000" w:themeColor="text1"/>
          <w:kern w:val="24"/>
          <w:sz w:val="24"/>
          <w:szCs w:val="24"/>
        </w:rPr>
        <w:t xml:space="preserve">Daubert </w:t>
      </w:r>
      <w:hyperlink r:id="rId152" w:history="1">
        <w:r w:rsidRPr="00287A4B">
          <w:rPr>
            <w:rFonts w:ascii="Times New Roman" w:eastAsiaTheme="minorEastAsia" w:hAnsi="Times New Roman" w:cs="Times New Roman"/>
            <w:color w:val="467886" w:themeColor="hyperlink"/>
            <w:kern w:val="24"/>
            <w:sz w:val="24"/>
            <w:szCs w:val="24"/>
            <w:u w:val="single"/>
          </w:rPr>
          <w:t>https://www.expertsinmed.com/article.cfm?ArticleNumber=1018</w:t>
        </w:r>
      </w:hyperlink>
    </w:p>
    <w:p w14:paraId="790CF950" w14:textId="77777777" w:rsidR="00BE3CF4" w:rsidRPr="00287A4B" w:rsidRDefault="00BE3CF4" w:rsidP="00BE3CF4">
      <w:pPr>
        <w:spacing w:after="0" w:line="240" w:lineRule="auto"/>
        <w:textAlignment w:val="baseline"/>
        <w:rPr>
          <w:rFonts w:ascii="Times New Roman" w:eastAsiaTheme="minorEastAsia" w:hAnsi="Times New Roman" w:cs="Times New Roman"/>
          <w:color w:val="000000" w:themeColor="text1"/>
          <w:kern w:val="24"/>
          <w:sz w:val="24"/>
          <w:szCs w:val="24"/>
        </w:rPr>
      </w:pPr>
    </w:p>
    <w:p w14:paraId="01C56E26" w14:textId="77777777" w:rsidR="00BE3CF4" w:rsidRPr="00287A4B" w:rsidRDefault="00563A46" w:rsidP="00BE3CF4">
      <w:pPr>
        <w:spacing w:after="0" w:line="240" w:lineRule="auto"/>
        <w:textAlignment w:val="baseline"/>
        <w:rPr>
          <w:rFonts w:ascii="Times New Roman" w:eastAsiaTheme="minorEastAsia" w:hAnsi="Times New Roman" w:cs="Times New Roman"/>
          <w:color w:val="000000" w:themeColor="text1"/>
          <w:kern w:val="24"/>
          <w:sz w:val="24"/>
          <w:szCs w:val="24"/>
        </w:rPr>
      </w:pPr>
      <w:hyperlink r:id="rId153" w:history="1">
        <w:r w:rsidR="00BE3CF4" w:rsidRPr="00287A4B">
          <w:rPr>
            <w:rFonts w:ascii="Times New Roman" w:eastAsiaTheme="minorEastAsia" w:hAnsi="Times New Roman" w:cs="Times New Roman"/>
            <w:color w:val="467886" w:themeColor="hyperlink"/>
            <w:kern w:val="24"/>
            <w:sz w:val="24"/>
            <w:szCs w:val="24"/>
            <w:u w:val="single"/>
          </w:rPr>
          <w:t>https://www.nycourts.gov/JUDGES/evidence/7-OPINION/7.01_OPINION_OF_EXPERT_WITNESS.pdf</w:t>
        </w:r>
      </w:hyperlink>
    </w:p>
    <w:p w14:paraId="0E1F537E" w14:textId="77777777" w:rsidR="00BE3CF4" w:rsidRPr="00287A4B" w:rsidRDefault="00BE3CF4" w:rsidP="00BE3CF4">
      <w:pPr>
        <w:spacing w:after="0" w:line="240" w:lineRule="auto"/>
        <w:textAlignment w:val="baseline"/>
        <w:rPr>
          <w:rFonts w:ascii="Times New Roman" w:eastAsiaTheme="minorEastAsia" w:hAnsi="Times New Roman" w:cs="Times New Roman"/>
          <w:color w:val="000000" w:themeColor="text1"/>
          <w:kern w:val="24"/>
          <w:sz w:val="24"/>
          <w:szCs w:val="24"/>
        </w:rPr>
      </w:pPr>
    </w:p>
    <w:p w14:paraId="62D2B847" w14:textId="77777777" w:rsidR="00BE3CF4" w:rsidRPr="00287A4B" w:rsidRDefault="00BE3CF4" w:rsidP="00BE3CF4">
      <w:pPr>
        <w:spacing w:after="0" w:line="240" w:lineRule="auto"/>
        <w:textAlignment w:val="baseline"/>
        <w:rPr>
          <w:rFonts w:ascii="Times New Roman" w:eastAsia="Times New Roman" w:hAnsi="Times New Roman" w:cs="Times New Roman"/>
          <w:sz w:val="24"/>
          <w:szCs w:val="24"/>
        </w:rPr>
      </w:pPr>
      <w:r w:rsidRPr="00287A4B">
        <w:rPr>
          <w:rFonts w:ascii="Times New Roman" w:eastAsiaTheme="majorEastAsia" w:hAnsi="Times New Roman" w:cs="Times New Roman"/>
          <w:b/>
          <w:bCs/>
          <w:sz w:val="24"/>
          <w:szCs w:val="24"/>
          <w:bdr w:val="none" w:sz="0" w:space="0" w:color="auto" w:frame="1"/>
        </w:rPr>
        <w:t>New York</w:t>
      </w:r>
    </w:p>
    <w:p w14:paraId="48F472C7" w14:textId="77777777" w:rsidR="00BE3CF4" w:rsidRPr="00287A4B" w:rsidRDefault="00BE3CF4" w:rsidP="00BE3CF4">
      <w:pPr>
        <w:spacing w:after="0" w:line="240" w:lineRule="auto"/>
        <w:textAlignment w:val="baseline"/>
        <w:rPr>
          <w:rFonts w:ascii="Times New Roman" w:eastAsia="Times New Roman" w:hAnsi="Times New Roman" w:cs="Times New Roman"/>
          <w:sz w:val="24"/>
          <w:szCs w:val="24"/>
        </w:rPr>
      </w:pPr>
      <w:r w:rsidRPr="00287A4B">
        <w:rPr>
          <w:rFonts w:ascii="Times New Roman" w:eastAsia="Times New Roman" w:hAnsi="Times New Roman" w:cs="Times New Roman"/>
          <w:sz w:val="24"/>
          <w:szCs w:val="24"/>
        </w:rPr>
        <w:t>People v. Quinn, 580 N.Y.S.2d 818 (1991). In this case, the District Court for Suffolk County undertook an extensive analysis and determined that DRE Protocol is a scientific test, and it used the Frye test to find that the evidence was admissible. The defendant's conviction was later overturned, but on different procedural grounds unrelated to the court's DRE testimony analysis.</w:t>
      </w:r>
    </w:p>
    <w:p w14:paraId="64E42737" w14:textId="77777777" w:rsidR="00BE3CF4" w:rsidRPr="00287A4B" w:rsidRDefault="00BE3CF4" w:rsidP="00BE3CF4">
      <w:pPr>
        <w:spacing w:after="0" w:line="240" w:lineRule="auto"/>
        <w:textAlignment w:val="baseline"/>
        <w:rPr>
          <w:rFonts w:ascii="Times New Roman" w:eastAsia="Times New Roman" w:hAnsi="Times New Roman" w:cs="Times New Roman"/>
          <w:sz w:val="24"/>
          <w:szCs w:val="24"/>
        </w:rPr>
      </w:pPr>
      <w:r w:rsidRPr="00287A4B">
        <w:rPr>
          <w:rFonts w:ascii="Times New Roman" w:eastAsiaTheme="majorEastAsia" w:hAnsi="Times New Roman" w:cs="Times New Roman"/>
          <w:sz w:val="24"/>
          <w:szCs w:val="24"/>
          <w:bdr w:val="none" w:sz="0" w:space="0" w:color="auto" w:frame="1"/>
        </w:rPr>
        <w:t>​</w:t>
      </w:r>
    </w:p>
    <w:p w14:paraId="1FC14A8A" w14:textId="77777777" w:rsidR="00BE3CF4" w:rsidRPr="00287A4B" w:rsidRDefault="00BE3CF4" w:rsidP="00BE3CF4">
      <w:pPr>
        <w:spacing w:after="0" w:line="240" w:lineRule="auto"/>
        <w:textAlignment w:val="baseline"/>
        <w:rPr>
          <w:rFonts w:ascii="Times New Roman" w:eastAsia="Times New Roman" w:hAnsi="Times New Roman" w:cs="Times New Roman"/>
          <w:sz w:val="24"/>
          <w:szCs w:val="24"/>
        </w:rPr>
      </w:pPr>
      <w:r w:rsidRPr="00287A4B">
        <w:rPr>
          <w:rFonts w:ascii="Times New Roman" w:eastAsia="Times New Roman" w:hAnsi="Times New Roman" w:cs="Times New Roman"/>
          <w:sz w:val="24"/>
          <w:szCs w:val="24"/>
        </w:rPr>
        <w:t xml:space="preserve">"The court holds that the People have successfully established that both the HGN test and the DRE protocol meet the standards enunciated by Frye (supra) and Middleton (supra). In coming to this conclusion, the court has considered the credible and unrefuted testimony of nine witnesses each of whom stated that both HGN and the protocol permit the DRE to reliably and accurately determine whether an individual is impaired, and if so, by what classification of drug. Further, the court found the People's evidence to be persuasive. The protocol is relatively simple. Jurors should have no trouble understanding the testimony of the DRE witness. This is not a case of a procedure so complicated and so technical that </w:t>
      </w:r>
      <w:proofErr w:type="gramStart"/>
      <w:r w:rsidRPr="00287A4B">
        <w:rPr>
          <w:rFonts w:ascii="Times New Roman" w:eastAsia="Times New Roman" w:hAnsi="Times New Roman" w:cs="Times New Roman"/>
          <w:sz w:val="24"/>
          <w:szCs w:val="24"/>
        </w:rPr>
        <w:t>a :lay</w:t>
      </w:r>
      <w:proofErr w:type="gramEnd"/>
      <w:r w:rsidRPr="00287A4B">
        <w:rPr>
          <w:rFonts w:ascii="Times New Roman" w:eastAsia="Times New Roman" w:hAnsi="Times New Roman" w:cs="Times New Roman"/>
          <w:sz w:val="24"/>
          <w:szCs w:val="24"/>
        </w:rPr>
        <w:t xml:space="preserve"> jury [might] rely to an even greater degree on the expert witness...[whose] testimony may be accepted and credited without being properly evaluated.'"</w:t>
      </w:r>
    </w:p>
    <w:p w14:paraId="555556A4" w14:textId="77777777" w:rsidR="00BE3CF4" w:rsidRPr="00287A4B" w:rsidRDefault="00BE3CF4" w:rsidP="00BE3CF4">
      <w:pPr>
        <w:spacing w:after="0" w:line="240" w:lineRule="auto"/>
        <w:textAlignment w:val="baseline"/>
        <w:rPr>
          <w:rFonts w:ascii="Times New Roman" w:eastAsiaTheme="minorEastAsia" w:hAnsi="Times New Roman" w:cs="Times New Roman"/>
          <w:color w:val="000000" w:themeColor="text1"/>
          <w:kern w:val="24"/>
          <w:sz w:val="24"/>
          <w:szCs w:val="24"/>
        </w:rPr>
      </w:pPr>
    </w:p>
    <w:p w14:paraId="45E9A87F" w14:textId="77777777" w:rsidR="00BE3CF4" w:rsidRPr="00287A4B" w:rsidRDefault="00BE3CF4" w:rsidP="00BE3CF4">
      <w:pPr>
        <w:spacing w:after="0" w:line="240" w:lineRule="auto"/>
        <w:textAlignment w:val="baseline"/>
        <w:rPr>
          <w:rFonts w:ascii="Times New Roman" w:eastAsiaTheme="minorEastAsia" w:hAnsi="Times New Roman" w:cs="Times New Roman"/>
          <w:color w:val="000000" w:themeColor="text1"/>
          <w:kern w:val="24"/>
          <w:sz w:val="24"/>
          <w:szCs w:val="24"/>
        </w:rPr>
      </w:pPr>
      <w:r w:rsidRPr="00287A4B">
        <w:rPr>
          <w:rFonts w:ascii="Times New Roman" w:eastAsiaTheme="minorEastAsia" w:hAnsi="Times New Roman" w:cs="Times New Roman"/>
          <w:color w:val="000000" w:themeColor="text1"/>
          <w:kern w:val="24"/>
          <w:sz w:val="24"/>
          <w:szCs w:val="24"/>
        </w:rPr>
        <w:t xml:space="preserve">Maine 29 - A M.R.S.A. § </w:t>
      </w:r>
      <w:proofErr w:type="gramStart"/>
      <w:r w:rsidRPr="00287A4B">
        <w:rPr>
          <w:rFonts w:ascii="Times New Roman" w:eastAsiaTheme="minorEastAsia" w:hAnsi="Times New Roman" w:cs="Times New Roman"/>
          <w:color w:val="000000" w:themeColor="text1"/>
          <w:kern w:val="24"/>
          <w:sz w:val="24"/>
          <w:szCs w:val="24"/>
        </w:rPr>
        <w:t>2525  Certified</w:t>
      </w:r>
      <w:proofErr w:type="gramEnd"/>
      <w:r w:rsidRPr="00287A4B">
        <w:rPr>
          <w:rFonts w:ascii="Times New Roman" w:eastAsiaTheme="minorEastAsia" w:hAnsi="Times New Roman" w:cs="Times New Roman"/>
          <w:color w:val="000000" w:themeColor="text1"/>
          <w:kern w:val="24"/>
          <w:sz w:val="24"/>
          <w:szCs w:val="24"/>
        </w:rPr>
        <w:t xml:space="preserve"> DRE’s testimony about a drug impairment assessment is admissible  </w:t>
      </w:r>
    </w:p>
    <w:p w14:paraId="2FF1DE97" w14:textId="77777777" w:rsidR="00BE3CF4" w:rsidRPr="00287A4B" w:rsidRDefault="00BE3CF4" w:rsidP="00BE3CF4">
      <w:pPr>
        <w:spacing w:after="0" w:line="240" w:lineRule="auto"/>
        <w:textAlignment w:val="baseline"/>
        <w:rPr>
          <w:rFonts w:ascii="Times New Roman" w:eastAsiaTheme="minorEastAsia" w:hAnsi="Times New Roman" w:cs="Times New Roman"/>
          <w:color w:val="000000" w:themeColor="text1"/>
          <w:kern w:val="24"/>
          <w:sz w:val="24"/>
          <w:szCs w:val="24"/>
        </w:rPr>
      </w:pPr>
    </w:p>
    <w:p w14:paraId="6CF50126" w14:textId="77777777" w:rsidR="00BE3CF4" w:rsidRPr="00287A4B" w:rsidRDefault="00BE3CF4" w:rsidP="00BE3CF4">
      <w:pPr>
        <w:spacing w:after="0" w:line="240" w:lineRule="auto"/>
        <w:textAlignment w:val="baseline"/>
        <w:rPr>
          <w:rFonts w:ascii="Times New Roman" w:eastAsiaTheme="minorEastAsia" w:hAnsi="Times New Roman" w:cs="Times New Roman"/>
          <w:color w:val="000000" w:themeColor="text1"/>
          <w:kern w:val="24"/>
          <w:sz w:val="24"/>
          <w:szCs w:val="24"/>
        </w:rPr>
      </w:pPr>
      <w:r w:rsidRPr="00287A4B">
        <w:rPr>
          <w:rFonts w:ascii="Times New Roman" w:eastAsiaTheme="minorEastAsia" w:hAnsi="Times New Roman" w:cs="Times New Roman"/>
          <w:color w:val="000000" w:themeColor="text1"/>
          <w:kern w:val="24"/>
          <w:sz w:val="24"/>
          <w:szCs w:val="24"/>
        </w:rPr>
        <w:t xml:space="preserve">North Carolina Rules of Evid., G.S. § 8C - 1, Rule 702 Certified DRE, with proper foundation, may give expert testimony on: The issue of impairment whether a person was under the influence of one or more impairing </w:t>
      </w:r>
      <w:proofErr w:type="gramStart"/>
      <w:r w:rsidRPr="00287A4B">
        <w:rPr>
          <w:rFonts w:ascii="Times New Roman" w:eastAsiaTheme="minorEastAsia" w:hAnsi="Times New Roman" w:cs="Times New Roman"/>
          <w:color w:val="000000" w:themeColor="text1"/>
          <w:kern w:val="24"/>
          <w:sz w:val="24"/>
          <w:szCs w:val="24"/>
        </w:rPr>
        <w:t>substances,  the</w:t>
      </w:r>
      <w:proofErr w:type="gramEnd"/>
      <w:r w:rsidRPr="00287A4B">
        <w:rPr>
          <w:rFonts w:ascii="Times New Roman" w:eastAsiaTheme="minorEastAsia" w:hAnsi="Times New Roman" w:cs="Times New Roman"/>
          <w:color w:val="000000" w:themeColor="text1"/>
          <w:kern w:val="24"/>
          <w:sz w:val="24"/>
          <w:szCs w:val="24"/>
        </w:rPr>
        <w:t xml:space="preserve"> category of such impairing substances</w:t>
      </w:r>
    </w:p>
    <w:p w14:paraId="0E39F4C9" w14:textId="77777777" w:rsidR="00BE3CF4" w:rsidRPr="00287A4B" w:rsidRDefault="00BE3CF4" w:rsidP="00BE3CF4">
      <w:pPr>
        <w:spacing w:after="0" w:line="240" w:lineRule="auto"/>
        <w:textAlignment w:val="baseline"/>
        <w:rPr>
          <w:rFonts w:ascii="Times New Roman" w:eastAsiaTheme="minorEastAsia" w:hAnsi="Times New Roman" w:cs="Times New Roman"/>
          <w:color w:val="000000" w:themeColor="text1"/>
          <w:kern w:val="24"/>
          <w:sz w:val="24"/>
          <w:szCs w:val="24"/>
        </w:rPr>
      </w:pPr>
    </w:p>
    <w:p w14:paraId="60707EBC" w14:textId="77777777" w:rsidR="00BE3CF4" w:rsidRPr="00287A4B" w:rsidRDefault="00563A46" w:rsidP="00BE3CF4">
      <w:pPr>
        <w:spacing w:after="0" w:line="240" w:lineRule="auto"/>
        <w:textAlignment w:val="baseline"/>
        <w:rPr>
          <w:rFonts w:ascii="Times New Roman" w:eastAsiaTheme="minorEastAsia" w:hAnsi="Times New Roman" w:cs="Times New Roman"/>
          <w:color w:val="000000" w:themeColor="text1"/>
          <w:kern w:val="24"/>
          <w:sz w:val="24"/>
          <w:szCs w:val="24"/>
        </w:rPr>
      </w:pPr>
      <w:hyperlink r:id="rId154" w:history="1">
        <w:r w:rsidR="00BE3CF4" w:rsidRPr="00287A4B">
          <w:rPr>
            <w:rFonts w:ascii="Times New Roman" w:eastAsiaTheme="minorEastAsia" w:hAnsi="Times New Roman" w:cs="Times New Roman"/>
            <w:color w:val="467886" w:themeColor="hyperlink"/>
            <w:kern w:val="24"/>
            <w:sz w:val="24"/>
            <w:szCs w:val="24"/>
            <w:u w:val="single"/>
          </w:rPr>
          <w:t>http://www.wbur.org/morningedition/2016/12/13/MJ-driver-impairment-testing</w:t>
        </w:r>
      </w:hyperlink>
    </w:p>
    <w:p w14:paraId="56BAE995" w14:textId="77777777" w:rsidR="00BE3CF4" w:rsidRPr="00287A4B" w:rsidRDefault="00BE3CF4" w:rsidP="00BE3CF4">
      <w:pPr>
        <w:spacing w:after="0" w:line="240" w:lineRule="auto"/>
        <w:textAlignment w:val="baseline"/>
        <w:rPr>
          <w:rFonts w:ascii="Times New Roman" w:eastAsiaTheme="minorEastAsia" w:hAnsi="Times New Roman" w:cs="Times New Roman"/>
          <w:color w:val="000000" w:themeColor="text1"/>
          <w:kern w:val="24"/>
          <w:sz w:val="24"/>
          <w:szCs w:val="24"/>
        </w:rPr>
      </w:pPr>
    </w:p>
    <w:p w14:paraId="5B9FD98F" w14:textId="77777777" w:rsidR="00BE3CF4" w:rsidRPr="00287A4B" w:rsidRDefault="00563A46" w:rsidP="00BE3CF4">
      <w:pPr>
        <w:spacing w:after="0" w:line="240" w:lineRule="auto"/>
        <w:textAlignment w:val="baseline"/>
        <w:rPr>
          <w:rFonts w:ascii="Times New Roman" w:eastAsiaTheme="minorEastAsia" w:hAnsi="Times New Roman" w:cs="Times New Roman"/>
          <w:color w:val="000000" w:themeColor="text1"/>
          <w:kern w:val="24"/>
          <w:sz w:val="24"/>
          <w:szCs w:val="24"/>
        </w:rPr>
      </w:pPr>
      <w:hyperlink r:id="rId155" w:history="1">
        <w:r w:rsidR="00BE3CF4" w:rsidRPr="00287A4B">
          <w:rPr>
            <w:rFonts w:ascii="Times New Roman" w:eastAsiaTheme="minorEastAsia" w:hAnsi="Times New Roman" w:cs="Times New Roman"/>
            <w:color w:val="467886" w:themeColor="hyperlink"/>
            <w:kern w:val="24"/>
            <w:sz w:val="24"/>
            <w:szCs w:val="24"/>
            <w:u w:val="single"/>
          </w:rPr>
          <w:t>https://www.njcourts.gov/system/files/court-opinions/2023/a_56_18.pdf</w:t>
        </w:r>
      </w:hyperlink>
    </w:p>
    <w:p w14:paraId="1E6A3A63" w14:textId="77777777" w:rsidR="00BE3CF4" w:rsidRPr="00287A4B" w:rsidRDefault="00BE3CF4" w:rsidP="00BE3CF4">
      <w:pPr>
        <w:spacing w:after="0" w:line="240" w:lineRule="auto"/>
        <w:textAlignment w:val="baseline"/>
        <w:rPr>
          <w:rFonts w:ascii="Times New Roman" w:eastAsiaTheme="minorEastAsia" w:hAnsi="Times New Roman" w:cs="Times New Roman"/>
          <w:i/>
          <w:iCs/>
          <w:color w:val="000000" w:themeColor="text1"/>
          <w:kern w:val="24"/>
          <w:sz w:val="24"/>
          <w:szCs w:val="24"/>
        </w:rPr>
      </w:pPr>
    </w:p>
    <w:p w14:paraId="6C4EAFF8" w14:textId="77777777" w:rsidR="00BE3CF4" w:rsidRPr="00287A4B" w:rsidRDefault="00BE3CF4" w:rsidP="00BE3CF4">
      <w:pPr>
        <w:spacing w:after="0" w:line="240" w:lineRule="auto"/>
        <w:textAlignment w:val="baseline"/>
        <w:rPr>
          <w:rFonts w:ascii="Times New Roman" w:eastAsia="Times New Roman" w:hAnsi="Times New Roman" w:cs="Times New Roman"/>
          <w:sz w:val="24"/>
          <w:szCs w:val="24"/>
        </w:rPr>
      </w:pPr>
      <w:r w:rsidRPr="00287A4B">
        <w:rPr>
          <w:rFonts w:ascii="Times New Roman" w:eastAsiaTheme="minorEastAsia" w:hAnsi="Times New Roman" w:cs="Times New Roman"/>
          <w:i/>
          <w:iCs/>
          <w:color w:val="000000" w:themeColor="text1"/>
          <w:kern w:val="24"/>
          <w:sz w:val="24"/>
          <w:szCs w:val="24"/>
        </w:rPr>
        <w:t xml:space="preserve">State v. Chitwood </w:t>
      </w:r>
      <w:r w:rsidRPr="00287A4B">
        <w:rPr>
          <w:rFonts w:ascii="Times New Roman" w:eastAsiaTheme="minorEastAsia" w:hAnsi="Times New Roman" w:cs="Times New Roman"/>
          <w:color w:val="000000" w:themeColor="text1"/>
          <w:kern w:val="24"/>
          <w:sz w:val="24"/>
          <w:szCs w:val="24"/>
        </w:rPr>
        <w:t>369 Wis.2d 132, 879 N.W.2d 786 (2016)</w:t>
      </w:r>
    </w:p>
    <w:p w14:paraId="21C1AC4A" w14:textId="77777777" w:rsidR="00BE3CF4" w:rsidRPr="00287A4B" w:rsidRDefault="00BE3CF4" w:rsidP="00BE3CF4">
      <w:pPr>
        <w:spacing w:after="0" w:line="240" w:lineRule="auto"/>
        <w:textAlignment w:val="baseline"/>
        <w:rPr>
          <w:rFonts w:ascii="Times New Roman" w:eastAsia="Times New Roman" w:hAnsi="Times New Roman" w:cs="Times New Roman"/>
          <w:sz w:val="24"/>
          <w:szCs w:val="24"/>
        </w:rPr>
      </w:pPr>
    </w:p>
    <w:p w14:paraId="1DFB5BA4" w14:textId="77777777" w:rsidR="00BE3CF4" w:rsidRPr="00287A4B" w:rsidRDefault="00BE3CF4" w:rsidP="00BE3CF4">
      <w:pPr>
        <w:rPr>
          <w:rFonts w:ascii="Times New Roman" w:hAnsi="Times New Roman" w:cs="Times New Roman"/>
          <w:color w:val="467886" w:themeColor="hyperlink"/>
          <w:sz w:val="24"/>
          <w:szCs w:val="24"/>
          <w:u w:val="single"/>
        </w:rPr>
      </w:pPr>
      <w:r w:rsidRPr="00287A4B">
        <w:rPr>
          <w:rFonts w:ascii="Times New Roman" w:hAnsi="Times New Roman" w:cs="Times New Roman"/>
          <w:b/>
          <w:bCs/>
          <w:sz w:val="24"/>
          <w:szCs w:val="24"/>
        </w:rPr>
        <w:t xml:space="preserve">DEFENDING DWI CASES - THE CRITICAL ISSUES DWAI DRUGS ISSUES Sponsored by THE NEW YORK STATE BAR ASSOCIATION </w:t>
      </w:r>
      <w:hyperlink r:id="rId156" w:history="1">
        <w:r w:rsidRPr="00287A4B">
          <w:rPr>
            <w:rFonts w:ascii="Times New Roman" w:hAnsi="Times New Roman" w:cs="Times New Roman"/>
            <w:color w:val="467886" w:themeColor="hyperlink"/>
            <w:sz w:val="24"/>
            <w:szCs w:val="24"/>
            <w:u w:val="single"/>
          </w:rPr>
          <w:t>https://nysba.org/NYSBA/Coursebooks/Fall%202017%20CLE%20Coursebooks/Defending%20DWI%20Cases/VI.%20J.%20Gerstenzang%20-%20DWAI%20Drugs%20Issues.pdf</w:t>
        </w:r>
      </w:hyperlink>
    </w:p>
    <w:p w14:paraId="4EF7645D" w14:textId="3B266C10" w:rsidR="00BE3CF4" w:rsidRPr="00287A4B" w:rsidRDefault="00BE3CF4" w:rsidP="00BE3CF4">
      <w:pPr>
        <w:rPr>
          <w:rFonts w:ascii="Times New Roman" w:hAnsi="Times New Roman" w:cs="Times New Roman"/>
          <w:color w:val="467886" w:themeColor="hyperlink"/>
          <w:sz w:val="24"/>
          <w:szCs w:val="24"/>
          <w:u w:val="single"/>
        </w:rPr>
      </w:pPr>
      <w:r w:rsidRPr="00287A4B">
        <w:rPr>
          <w:rFonts w:ascii="Times New Roman" w:hAnsi="Times New Roman" w:cs="Times New Roman"/>
          <w:sz w:val="24"/>
          <w:szCs w:val="24"/>
        </w:rPr>
        <w:t xml:space="preserve">Drug Recognition Expert (DRE) examination characteristics of cannabis impairment Rebecca L. </w:t>
      </w:r>
      <w:proofErr w:type="spellStart"/>
      <w:r w:rsidRPr="00287A4B">
        <w:rPr>
          <w:rFonts w:ascii="Times New Roman" w:hAnsi="Times New Roman" w:cs="Times New Roman"/>
          <w:sz w:val="24"/>
          <w:szCs w:val="24"/>
        </w:rPr>
        <w:t>Hartman",Jack</w:t>
      </w:r>
      <w:proofErr w:type="spellEnd"/>
      <w:r w:rsidRPr="00287A4B">
        <w:rPr>
          <w:rFonts w:ascii="Times New Roman" w:hAnsi="Times New Roman" w:cs="Times New Roman"/>
          <w:sz w:val="24"/>
          <w:szCs w:val="24"/>
        </w:rPr>
        <w:t xml:space="preserve"> E. </w:t>
      </w:r>
      <w:proofErr w:type="spellStart"/>
      <w:r w:rsidRPr="00287A4B">
        <w:rPr>
          <w:rFonts w:ascii="Times New Roman" w:hAnsi="Times New Roman" w:cs="Times New Roman"/>
          <w:sz w:val="24"/>
          <w:szCs w:val="24"/>
        </w:rPr>
        <w:t>Richmanb</w:t>
      </w:r>
      <w:proofErr w:type="spellEnd"/>
      <w:r w:rsidRPr="00287A4B">
        <w:rPr>
          <w:rFonts w:ascii="Times New Roman" w:hAnsi="Times New Roman" w:cs="Times New Roman"/>
          <w:sz w:val="24"/>
          <w:szCs w:val="24"/>
        </w:rPr>
        <w:t xml:space="preserve">, </w:t>
      </w:r>
      <w:proofErr w:type="spellStart"/>
      <w:r w:rsidRPr="00287A4B">
        <w:rPr>
          <w:rFonts w:ascii="Times New Roman" w:hAnsi="Times New Roman" w:cs="Times New Roman"/>
          <w:sz w:val="24"/>
          <w:szCs w:val="24"/>
        </w:rPr>
        <w:t>charles</w:t>
      </w:r>
      <w:proofErr w:type="spellEnd"/>
      <w:r w:rsidRPr="00287A4B">
        <w:rPr>
          <w:rFonts w:ascii="Times New Roman" w:hAnsi="Times New Roman" w:cs="Times New Roman"/>
          <w:sz w:val="24"/>
          <w:szCs w:val="24"/>
        </w:rPr>
        <w:t xml:space="preserve"> E. </w:t>
      </w:r>
      <w:proofErr w:type="spellStart"/>
      <w:r w:rsidRPr="00287A4B">
        <w:rPr>
          <w:rFonts w:ascii="Times New Roman" w:hAnsi="Times New Roman" w:cs="Times New Roman"/>
          <w:sz w:val="24"/>
          <w:szCs w:val="24"/>
        </w:rPr>
        <w:t>Hayesc</w:t>
      </w:r>
      <w:proofErr w:type="spellEnd"/>
      <w:r w:rsidRPr="00287A4B">
        <w:rPr>
          <w:rFonts w:ascii="Times New Roman" w:hAnsi="Times New Roman" w:cs="Times New Roman"/>
          <w:sz w:val="24"/>
          <w:szCs w:val="24"/>
        </w:rPr>
        <w:t xml:space="preserve">, Marilyn A. </w:t>
      </w:r>
      <w:proofErr w:type="spellStart"/>
      <w:r w:rsidRPr="00287A4B">
        <w:rPr>
          <w:rFonts w:ascii="Times New Roman" w:hAnsi="Times New Roman" w:cs="Times New Roman"/>
          <w:sz w:val="24"/>
          <w:szCs w:val="24"/>
        </w:rPr>
        <w:t>Huestisa</w:t>
      </w:r>
      <w:proofErr w:type="spellEnd"/>
      <w:r w:rsidRPr="00287A4B">
        <w:rPr>
          <w:rFonts w:ascii="Times New Roman" w:hAnsi="Times New Roman" w:cs="Times New Roman"/>
          <w:sz w:val="24"/>
          <w:szCs w:val="24"/>
        </w:rPr>
        <w:t xml:space="preserve">'',' a chemistry and Drug </w:t>
      </w:r>
      <w:proofErr w:type="spellStart"/>
      <w:r w:rsidRPr="00287A4B">
        <w:rPr>
          <w:rFonts w:ascii="Times New Roman" w:hAnsi="Times New Roman" w:cs="Times New Roman"/>
          <w:sz w:val="24"/>
          <w:szCs w:val="24"/>
        </w:rPr>
        <w:t>Metobolism</w:t>
      </w:r>
      <w:proofErr w:type="spellEnd"/>
      <w:r w:rsidRPr="00287A4B">
        <w:rPr>
          <w:rFonts w:ascii="Times New Roman" w:hAnsi="Times New Roman" w:cs="Times New Roman"/>
          <w:sz w:val="24"/>
          <w:szCs w:val="24"/>
        </w:rPr>
        <w:t xml:space="preserve">, </w:t>
      </w:r>
      <w:proofErr w:type="spellStart"/>
      <w:r w:rsidRPr="00287A4B">
        <w:rPr>
          <w:rFonts w:ascii="Times New Roman" w:hAnsi="Times New Roman" w:cs="Times New Roman"/>
          <w:sz w:val="24"/>
          <w:szCs w:val="24"/>
        </w:rPr>
        <w:t>lntramural</w:t>
      </w:r>
      <w:proofErr w:type="spellEnd"/>
      <w:r w:rsidRPr="00287A4B">
        <w:rPr>
          <w:rFonts w:ascii="Times New Roman" w:hAnsi="Times New Roman" w:cs="Times New Roman"/>
          <w:sz w:val="24"/>
          <w:szCs w:val="24"/>
        </w:rPr>
        <w:t xml:space="preserve"> Research Program, National Institute on Drug Abuse, National </w:t>
      </w:r>
      <w:proofErr w:type="spellStart"/>
      <w:r w:rsidRPr="00287A4B">
        <w:rPr>
          <w:rFonts w:ascii="Times New Roman" w:hAnsi="Times New Roman" w:cs="Times New Roman"/>
          <w:sz w:val="24"/>
          <w:szCs w:val="24"/>
        </w:rPr>
        <w:t>lnstitutes</w:t>
      </w:r>
      <w:proofErr w:type="spellEnd"/>
      <w:r w:rsidRPr="00287A4B">
        <w:rPr>
          <w:rFonts w:ascii="Times New Roman" w:hAnsi="Times New Roman" w:cs="Times New Roman"/>
          <w:sz w:val="24"/>
          <w:szCs w:val="24"/>
        </w:rPr>
        <w:t xml:space="preserve"> of Health, 251 Bayview Boulevard Ste 200 Rm 05A721, Baltimore, MD, 21224, USA b Hingham Police Department, 212 Central Street, Hingham, MA 02043, USA c </w:t>
      </w:r>
      <w:proofErr w:type="spellStart"/>
      <w:r w:rsidRPr="00287A4B">
        <w:rPr>
          <w:rFonts w:ascii="Times New Roman" w:hAnsi="Times New Roman" w:cs="Times New Roman"/>
          <w:sz w:val="24"/>
          <w:szCs w:val="24"/>
        </w:rPr>
        <w:t>Intemational</w:t>
      </w:r>
      <w:proofErr w:type="spellEnd"/>
      <w:r w:rsidRPr="00287A4B">
        <w:rPr>
          <w:rFonts w:ascii="Times New Roman" w:hAnsi="Times New Roman" w:cs="Times New Roman"/>
          <w:sz w:val="24"/>
          <w:szCs w:val="24"/>
        </w:rPr>
        <w:t xml:space="preserve"> Association of Chiefs of Police,44 canal center pl</w:t>
      </w:r>
      <w:r w:rsidR="00F27972">
        <w:rPr>
          <w:rFonts w:ascii="Times New Roman" w:hAnsi="Times New Roman" w:cs="Times New Roman"/>
          <w:sz w:val="24"/>
          <w:szCs w:val="24"/>
        </w:rPr>
        <w:t>a</w:t>
      </w:r>
      <w:r w:rsidRPr="00287A4B">
        <w:rPr>
          <w:rFonts w:ascii="Times New Roman" w:hAnsi="Times New Roman" w:cs="Times New Roman"/>
          <w:sz w:val="24"/>
          <w:szCs w:val="24"/>
        </w:rPr>
        <w:t xml:space="preserve">za, suite 200, Alexandia, </w:t>
      </w:r>
      <w:r w:rsidR="00F27972">
        <w:rPr>
          <w:rFonts w:ascii="Times New Roman" w:hAnsi="Times New Roman" w:cs="Times New Roman"/>
          <w:sz w:val="24"/>
          <w:szCs w:val="24"/>
        </w:rPr>
        <w:t>V</w:t>
      </w:r>
      <w:r w:rsidRPr="00287A4B">
        <w:rPr>
          <w:rFonts w:ascii="Times New Roman" w:hAnsi="Times New Roman" w:cs="Times New Roman"/>
          <w:sz w:val="24"/>
          <w:szCs w:val="24"/>
        </w:rPr>
        <w:t xml:space="preserve">A 22314, </w:t>
      </w:r>
      <w:r w:rsidR="00F27972">
        <w:rPr>
          <w:rFonts w:ascii="Times New Roman" w:hAnsi="Times New Roman" w:cs="Times New Roman"/>
          <w:sz w:val="24"/>
          <w:szCs w:val="24"/>
        </w:rPr>
        <w:t>USA</w:t>
      </w:r>
    </w:p>
    <w:p w14:paraId="03D2300F" w14:textId="77777777" w:rsidR="00BE3CF4" w:rsidRPr="00287A4B" w:rsidRDefault="00BE3CF4" w:rsidP="00BE3CF4">
      <w:pPr>
        <w:rPr>
          <w:rFonts w:ascii="Times New Roman" w:hAnsi="Times New Roman" w:cs="Times New Roman"/>
          <w:color w:val="467886" w:themeColor="hyperlink"/>
          <w:sz w:val="24"/>
          <w:szCs w:val="24"/>
          <w:u w:val="single"/>
        </w:rPr>
      </w:pPr>
      <w:r w:rsidRPr="00287A4B">
        <w:rPr>
          <w:rFonts w:ascii="Times New Roman" w:hAnsi="Times New Roman" w:cs="Times New Roman"/>
          <w:sz w:val="24"/>
          <w:szCs w:val="24"/>
        </w:rPr>
        <w:object w:dxaOrig="1508" w:dyaOrig="982" w14:anchorId="01E0B022">
          <v:shape id="_x0000_i1050" type="#_x0000_t75" style="width:77pt;height:51.5pt" o:ole="">
            <v:imagedata r:id="rId157" o:title=""/>
          </v:shape>
          <o:OLEObject Type="Embed" ProgID="Word.Document.12" ShapeID="_x0000_i1050" DrawAspect="Icon" ObjectID="_1786008119" r:id="rId158">
            <o:FieldCodes>\s</o:FieldCodes>
          </o:OLEObject>
        </w:object>
      </w:r>
      <w:r w:rsidRPr="00287A4B">
        <w:rPr>
          <w:rFonts w:ascii="Times New Roman" w:hAnsi="Times New Roman" w:cs="Times New Roman"/>
          <w:sz w:val="24"/>
          <w:szCs w:val="24"/>
        </w:rPr>
        <w:object w:dxaOrig="1508" w:dyaOrig="982" w14:anchorId="23D1BDC7">
          <v:shape id="_x0000_i1051" type="#_x0000_t75" style="width:77pt;height:51.5pt" o:ole="">
            <v:imagedata r:id="rId159" o:title=""/>
          </v:shape>
          <o:OLEObject Type="Embed" ProgID="Package" ShapeID="_x0000_i1051" DrawAspect="Icon" ObjectID="_1786008120" r:id="rId160"/>
        </w:object>
      </w:r>
      <w:r w:rsidRPr="00287A4B">
        <w:rPr>
          <w:rFonts w:ascii="Times New Roman" w:hAnsi="Times New Roman" w:cs="Times New Roman"/>
          <w:sz w:val="24"/>
          <w:szCs w:val="24"/>
        </w:rPr>
        <w:object w:dxaOrig="1508" w:dyaOrig="982" w14:anchorId="406A4254">
          <v:shape id="_x0000_i1052" type="#_x0000_t75" style="width:77pt;height:51.5pt" o:ole="">
            <v:imagedata r:id="rId161" o:title=""/>
          </v:shape>
          <o:OLEObject Type="Embed" ProgID="Package" ShapeID="_x0000_i1052" DrawAspect="Icon" ObjectID="_1786008121" r:id="rId162"/>
        </w:object>
      </w:r>
      <w:r w:rsidRPr="00287A4B">
        <w:rPr>
          <w:rFonts w:ascii="Times New Roman" w:hAnsi="Times New Roman" w:cs="Times New Roman"/>
          <w:sz w:val="24"/>
          <w:szCs w:val="24"/>
        </w:rPr>
        <w:object w:dxaOrig="1508" w:dyaOrig="982" w14:anchorId="477F627D">
          <v:shape id="_x0000_i1053" type="#_x0000_t75" style="width:77pt;height:51.5pt" o:ole="">
            <v:imagedata r:id="rId163" o:title=""/>
          </v:shape>
          <o:OLEObject Type="Embed" ProgID="Package" ShapeID="_x0000_i1053" DrawAspect="Icon" ObjectID="_1786008122" r:id="rId164"/>
        </w:object>
      </w:r>
    </w:p>
    <w:p w14:paraId="43655B6F" w14:textId="159853B6" w:rsidR="00287A4B" w:rsidRPr="007B5605" w:rsidRDefault="00287A4B" w:rsidP="00287A4B">
      <w:pPr>
        <w:numPr>
          <w:ilvl w:val="0"/>
          <w:numId w:val="14"/>
        </w:numPr>
        <w:spacing w:after="0" w:line="240" w:lineRule="auto"/>
        <w:textAlignment w:val="baseline"/>
        <w:rPr>
          <w:rFonts w:ascii="Times New Roman" w:eastAsia="Times New Roman" w:hAnsi="Times New Roman" w:cs="Times New Roman"/>
          <w:color w:val="000000"/>
          <w:sz w:val="24"/>
          <w:szCs w:val="24"/>
        </w:rPr>
      </w:pPr>
      <w:r w:rsidRPr="00287A4B">
        <w:rPr>
          <w:rFonts w:ascii="Times New Roman" w:eastAsia="Times New Roman" w:hAnsi="Times New Roman" w:cs="Times New Roman"/>
          <w:b/>
          <w:bCs/>
          <w:color w:val="000000"/>
          <w:sz w:val="24"/>
          <w:szCs w:val="24"/>
          <w:bdr w:val="none" w:sz="0" w:space="0" w:color="auto" w:frame="1"/>
        </w:rPr>
        <w:t>Panel </w:t>
      </w:r>
      <w:r w:rsidRPr="00287A4B">
        <w:rPr>
          <w:rFonts w:ascii="Times New Roman" w:eastAsia="Times New Roman" w:hAnsi="Times New Roman" w:cs="Times New Roman"/>
          <w:b/>
          <w:bCs/>
          <w:i/>
          <w:iCs/>
          <w:color w:val="000000"/>
          <w:sz w:val="24"/>
          <w:szCs w:val="24"/>
          <w:bdr w:val="none" w:sz="0" w:space="0" w:color="auto" w:frame="1"/>
        </w:rPr>
        <w:t>Cannabis &amp; the Workplace</w:t>
      </w:r>
      <w:r w:rsidRPr="00287A4B">
        <w:rPr>
          <w:rFonts w:ascii="Times New Roman" w:eastAsia="Times New Roman" w:hAnsi="Times New Roman" w:cs="Times New Roman"/>
          <w:b/>
          <w:bCs/>
          <w:color w:val="000000"/>
          <w:sz w:val="24"/>
          <w:szCs w:val="24"/>
          <w:bdr w:val="none" w:sz="0" w:space="0" w:color="auto" w:frame="1"/>
        </w:rPr>
        <w:t> </w:t>
      </w:r>
      <w:r w:rsidRPr="007B5605">
        <w:rPr>
          <w:rFonts w:ascii="Times New Roman" w:eastAsia="Times New Roman" w:hAnsi="Times New Roman" w:cs="Times New Roman"/>
          <w:color w:val="000000"/>
          <w:sz w:val="24"/>
          <w:szCs w:val="24"/>
          <w:bdr w:val="none" w:sz="0" w:space="0" w:color="auto" w:frame="1"/>
        </w:rPr>
        <w:t>David Holland</w:t>
      </w:r>
      <w:r w:rsidR="006A06A4" w:rsidRPr="007B5605">
        <w:rPr>
          <w:rFonts w:ascii="Times New Roman" w:eastAsia="Times New Roman" w:hAnsi="Times New Roman" w:cs="Times New Roman"/>
          <w:color w:val="000000"/>
          <w:sz w:val="24"/>
          <w:szCs w:val="24"/>
          <w:bdr w:val="none" w:sz="0" w:space="0" w:color="auto" w:frame="1"/>
        </w:rPr>
        <w:t>;</w:t>
      </w:r>
      <w:r w:rsidRPr="007B5605">
        <w:rPr>
          <w:rFonts w:ascii="Times New Roman" w:eastAsia="Times New Roman" w:hAnsi="Times New Roman" w:cs="Times New Roman"/>
          <w:color w:val="000000"/>
          <w:sz w:val="24"/>
          <w:szCs w:val="24"/>
          <w:bdr w:val="none" w:sz="0" w:space="0" w:color="auto" w:frame="1"/>
        </w:rPr>
        <w:t xml:space="preserve"> </w:t>
      </w:r>
      <w:proofErr w:type="spellStart"/>
      <w:r w:rsidRPr="007B5605">
        <w:rPr>
          <w:rFonts w:ascii="Times New Roman" w:eastAsia="Times New Roman" w:hAnsi="Times New Roman" w:cs="Times New Roman"/>
          <w:color w:val="000000"/>
          <w:sz w:val="24"/>
          <w:szCs w:val="24"/>
          <w:bdr w:val="none" w:sz="0" w:space="0" w:color="auto" w:frame="1"/>
        </w:rPr>
        <w:t>Scheril</w:t>
      </w:r>
      <w:proofErr w:type="spellEnd"/>
      <w:r w:rsidRPr="007B5605">
        <w:rPr>
          <w:rFonts w:ascii="Times New Roman" w:eastAsia="Times New Roman" w:hAnsi="Times New Roman" w:cs="Times New Roman"/>
          <w:color w:val="000000"/>
          <w:sz w:val="24"/>
          <w:szCs w:val="24"/>
          <w:bdr w:val="none" w:sz="0" w:space="0" w:color="auto" w:frame="1"/>
        </w:rPr>
        <w:t xml:space="preserve"> Murray Powell; David Sergi</w:t>
      </w:r>
      <w:r w:rsidR="00080A7E" w:rsidRPr="007B5605">
        <w:rPr>
          <w:rFonts w:ascii="Times New Roman" w:eastAsia="Times New Roman" w:hAnsi="Times New Roman" w:cs="Times New Roman"/>
          <w:color w:val="000000"/>
          <w:sz w:val="24"/>
          <w:szCs w:val="24"/>
          <w:bdr w:val="none" w:sz="0" w:space="0" w:color="auto" w:frame="1"/>
        </w:rPr>
        <w:t xml:space="preserve"> (Moderator)</w:t>
      </w:r>
      <w:r w:rsidRPr="007B5605">
        <w:rPr>
          <w:rFonts w:ascii="Times New Roman" w:eastAsia="Times New Roman" w:hAnsi="Times New Roman" w:cs="Times New Roman"/>
          <w:color w:val="000000"/>
          <w:sz w:val="24"/>
          <w:szCs w:val="24"/>
          <w:bdr w:val="none" w:sz="0" w:space="0" w:color="auto" w:frame="1"/>
        </w:rPr>
        <w:t>; Lisa M. Casa</w:t>
      </w:r>
    </w:p>
    <w:p w14:paraId="69844213" w14:textId="77777777" w:rsidR="008E1973" w:rsidRDefault="008E1973" w:rsidP="008E1973">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07C6B332" w14:textId="37DE8767" w:rsidR="008E1973" w:rsidRDefault="008E1973" w:rsidP="008E1973">
      <w:pPr>
        <w:spacing w:after="0" w:line="240" w:lineRule="auto"/>
        <w:textAlignment w:val="baseline"/>
        <w:rPr>
          <w:rFonts w:ascii="Times New Roman" w:eastAsia="Times New Roman" w:hAnsi="Times New Roman" w:cs="Times New Roman"/>
          <w:color w:val="000000"/>
          <w:sz w:val="24"/>
          <w:szCs w:val="24"/>
          <w:bdr w:val="none" w:sz="0" w:space="0" w:color="auto" w:frame="1"/>
        </w:rPr>
      </w:pPr>
      <w:r>
        <w:rPr>
          <w:rFonts w:ascii="Times New Roman" w:eastAsia="Times New Roman" w:hAnsi="Times New Roman" w:cs="Times New Roman"/>
          <w:b/>
          <w:bCs/>
          <w:color w:val="000000"/>
          <w:sz w:val="24"/>
          <w:szCs w:val="24"/>
          <w:bdr w:val="none" w:sz="0" w:space="0" w:color="auto" w:frame="1"/>
        </w:rPr>
        <w:t>Description:</w:t>
      </w:r>
      <w:r w:rsidR="007B1D42">
        <w:rPr>
          <w:rFonts w:ascii="Times New Roman" w:eastAsia="Times New Roman" w:hAnsi="Times New Roman" w:cs="Times New Roman"/>
          <w:b/>
          <w:bCs/>
          <w:color w:val="000000"/>
          <w:sz w:val="24"/>
          <w:szCs w:val="24"/>
          <w:bdr w:val="none" w:sz="0" w:space="0" w:color="auto" w:frame="1"/>
        </w:rPr>
        <w:t xml:space="preserve"> </w:t>
      </w:r>
      <w:r w:rsidR="007B1D42" w:rsidRPr="007B1D42">
        <w:rPr>
          <w:rFonts w:ascii="Times New Roman" w:eastAsia="Times New Roman" w:hAnsi="Times New Roman" w:cs="Times New Roman"/>
          <w:color w:val="000000"/>
          <w:sz w:val="24"/>
          <w:szCs w:val="24"/>
          <w:bdr w:val="none" w:sz="0" w:space="0" w:color="auto" w:frame="1"/>
        </w:rPr>
        <w:t>This Panel will discuss the following:</w:t>
      </w:r>
    </w:p>
    <w:p w14:paraId="6D18A5E2" w14:textId="77777777" w:rsidR="007B1D42" w:rsidRDefault="007B1D42" w:rsidP="007B1D42">
      <w:pPr>
        <w:pStyle w:val="NormalWeb"/>
        <w:rPr>
          <w:color w:val="000000"/>
          <w:sz w:val="27"/>
          <w:szCs w:val="27"/>
        </w:rPr>
      </w:pPr>
      <w:r>
        <w:rPr>
          <w:color w:val="000000"/>
          <w:sz w:val="27"/>
          <w:szCs w:val="27"/>
        </w:rPr>
        <w:t>1. General Overview of Cannabis and its Laws</w:t>
      </w:r>
    </w:p>
    <w:p w14:paraId="65A0B53A" w14:textId="77777777" w:rsidR="007B1D42" w:rsidRDefault="007B1D42" w:rsidP="007B1D42">
      <w:pPr>
        <w:pStyle w:val="NormalWeb"/>
        <w:rPr>
          <w:color w:val="000000"/>
          <w:sz w:val="27"/>
          <w:szCs w:val="27"/>
        </w:rPr>
      </w:pPr>
      <w:r>
        <w:rPr>
          <w:color w:val="000000"/>
          <w:sz w:val="27"/>
          <w:szCs w:val="27"/>
        </w:rPr>
        <w:t>a. Cannabis market and its growth</w:t>
      </w:r>
    </w:p>
    <w:p w14:paraId="61556216" w14:textId="77777777" w:rsidR="007B1D42" w:rsidRDefault="007B1D42" w:rsidP="007B1D42">
      <w:pPr>
        <w:pStyle w:val="NormalWeb"/>
        <w:rPr>
          <w:color w:val="000000"/>
          <w:sz w:val="27"/>
          <w:szCs w:val="27"/>
        </w:rPr>
      </w:pPr>
      <w:r>
        <w:rPr>
          <w:color w:val="000000"/>
          <w:sz w:val="27"/>
          <w:szCs w:val="27"/>
        </w:rPr>
        <w:t>b. Federal Legal Status</w:t>
      </w:r>
    </w:p>
    <w:p w14:paraId="23A0D50A" w14:textId="77777777" w:rsidR="007B1D42" w:rsidRDefault="007B1D42" w:rsidP="007B1D42">
      <w:pPr>
        <w:pStyle w:val="NormalWeb"/>
        <w:rPr>
          <w:color w:val="000000"/>
          <w:sz w:val="27"/>
          <w:szCs w:val="27"/>
        </w:rPr>
      </w:pPr>
      <w:r>
        <w:rPr>
          <w:color w:val="000000"/>
          <w:sz w:val="27"/>
          <w:szCs w:val="27"/>
        </w:rPr>
        <w:t>c. Legal status across states</w:t>
      </w:r>
    </w:p>
    <w:p w14:paraId="6C199B73" w14:textId="77777777" w:rsidR="007B1D42" w:rsidRDefault="007B1D42" w:rsidP="007B1D42">
      <w:pPr>
        <w:pStyle w:val="NormalWeb"/>
        <w:rPr>
          <w:color w:val="000000"/>
          <w:sz w:val="27"/>
          <w:szCs w:val="27"/>
        </w:rPr>
      </w:pPr>
      <w:proofErr w:type="spellStart"/>
      <w:r>
        <w:rPr>
          <w:color w:val="000000"/>
          <w:sz w:val="27"/>
          <w:szCs w:val="27"/>
        </w:rPr>
        <w:t>i</w:t>
      </w:r>
      <w:proofErr w:type="spellEnd"/>
      <w:r>
        <w:rPr>
          <w:color w:val="000000"/>
          <w:sz w:val="27"/>
          <w:szCs w:val="27"/>
        </w:rPr>
        <w:t>. recreational, medical, some legal use</w:t>
      </w:r>
    </w:p>
    <w:p w14:paraId="2D6D7B2C" w14:textId="77777777" w:rsidR="007B1D42" w:rsidRDefault="007B1D42" w:rsidP="007B1D42">
      <w:pPr>
        <w:pStyle w:val="NormalWeb"/>
        <w:rPr>
          <w:color w:val="000000"/>
          <w:sz w:val="27"/>
          <w:szCs w:val="27"/>
        </w:rPr>
      </w:pPr>
      <w:r>
        <w:rPr>
          <w:color w:val="000000"/>
          <w:sz w:val="27"/>
          <w:szCs w:val="27"/>
        </w:rPr>
        <w:t>2. Federal vs. State Law</w:t>
      </w:r>
    </w:p>
    <w:p w14:paraId="5C1B0C24" w14:textId="77777777" w:rsidR="007B1D42" w:rsidRDefault="007B1D42" w:rsidP="007B1D42">
      <w:pPr>
        <w:pStyle w:val="NormalWeb"/>
        <w:rPr>
          <w:color w:val="000000"/>
          <w:sz w:val="27"/>
          <w:szCs w:val="27"/>
        </w:rPr>
      </w:pPr>
      <w:r>
        <w:rPr>
          <w:color w:val="000000"/>
          <w:sz w:val="27"/>
          <w:szCs w:val="27"/>
        </w:rPr>
        <w:t>a. Exemptions to state protections</w:t>
      </w:r>
    </w:p>
    <w:p w14:paraId="14ADB405" w14:textId="77777777" w:rsidR="007B1D42" w:rsidRDefault="007B1D42" w:rsidP="007B1D42">
      <w:pPr>
        <w:pStyle w:val="NormalWeb"/>
        <w:rPr>
          <w:color w:val="000000"/>
          <w:sz w:val="27"/>
          <w:szCs w:val="27"/>
        </w:rPr>
      </w:pPr>
      <w:r>
        <w:rPr>
          <w:color w:val="000000"/>
          <w:sz w:val="27"/>
          <w:szCs w:val="27"/>
        </w:rPr>
        <w:t>3. A Glimpse into Noteworthy States</w:t>
      </w:r>
    </w:p>
    <w:p w14:paraId="66DFEFB7" w14:textId="77777777" w:rsidR="007B1D42" w:rsidRDefault="007B1D42" w:rsidP="007B1D42">
      <w:pPr>
        <w:pStyle w:val="NormalWeb"/>
        <w:rPr>
          <w:color w:val="000000"/>
          <w:sz w:val="27"/>
          <w:szCs w:val="27"/>
        </w:rPr>
      </w:pPr>
      <w:r>
        <w:rPr>
          <w:color w:val="000000"/>
          <w:sz w:val="27"/>
          <w:szCs w:val="27"/>
        </w:rPr>
        <w:t>a. California</w:t>
      </w:r>
    </w:p>
    <w:p w14:paraId="37FC3FC2" w14:textId="77777777" w:rsidR="007B1D42" w:rsidRDefault="007B1D42" w:rsidP="007B1D42">
      <w:pPr>
        <w:pStyle w:val="NormalWeb"/>
        <w:rPr>
          <w:color w:val="000000"/>
          <w:sz w:val="27"/>
          <w:szCs w:val="27"/>
        </w:rPr>
      </w:pPr>
      <w:r>
        <w:rPr>
          <w:color w:val="000000"/>
          <w:sz w:val="27"/>
          <w:szCs w:val="27"/>
        </w:rPr>
        <w:t>b. Illinois</w:t>
      </w:r>
    </w:p>
    <w:p w14:paraId="6326CE1D" w14:textId="77777777" w:rsidR="007B1D42" w:rsidRDefault="007B1D42" w:rsidP="007B1D42">
      <w:pPr>
        <w:pStyle w:val="NormalWeb"/>
        <w:rPr>
          <w:color w:val="000000"/>
          <w:sz w:val="27"/>
          <w:szCs w:val="27"/>
        </w:rPr>
      </w:pPr>
      <w:r>
        <w:rPr>
          <w:color w:val="000000"/>
          <w:sz w:val="27"/>
          <w:szCs w:val="27"/>
        </w:rPr>
        <w:t>c. Nevada</w:t>
      </w:r>
    </w:p>
    <w:p w14:paraId="62BE2A2A" w14:textId="77777777" w:rsidR="007B1D42" w:rsidRDefault="007B1D42" w:rsidP="007B1D42">
      <w:pPr>
        <w:pStyle w:val="NormalWeb"/>
        <w:rPr>
          <w:color w:val="000000"/>
          <w:sz w:val="27"/>
          <w:szCs w:val="27"/>
        </w:rPr>
      </w:pPr>
      <w:r>
        <w:rPr>
          <w:color w:val="000000"/>
          <w:sz w:val="27"/>
          <w:szCs w:val="27"/>
        </w:rPr>
        <w:t>d. New York</w:t>
      </w:r>
    </w:p>
    <w:p w14:paraId="03671DD5" w14:textId="309DCCB9" w:rsidR="008E1973" w:rsidRDefault="007B1D42" w:rsidP="00170300">
      <w:pPr>
        <w:pStyle w:val="NormalWeb"/>
        <w:rPr>
          <w:b/>
          <w:bCs/>
          <w:color w:val="000000"/>
          <w:bdr w:val="none" w:sz="0" w:space="0" w:color="auto" w:frame="1"/>
        </w:rPr>
      </w:pPr>
      <w:r>
        <w:rPr>
          <w:color w:val="000000"/>
          <w:sz w:val="27"/>
          <w:szCs w:val="27"/>
        </w:rPr>
        <w:t>e. Texas</w:t>
      </w:r>
    </w:p>
    <w:p w14:paraId="543057EB" w14:textId="77777777" w:rsidR="00A87C26" w:rsidRDefault="00983FBC" w:rsidP="008E1973">
      <w:pPr>
        <w:spacing w:after="0" w:line="240" w:lineRule="auto"/>
        <w:textAlignment w:val="baseline"/>
        <w:rPr>
          <w:color w:val="000000"/>
          <w:sz w:val="27"/>
          <w:szCs w:val="27"/>
        </w:rPr>
      </w:pPr>
      <w:r>
        <w:rPr>
          <w:rFonts w:ascii="Times New Roman" w:eastAsia="Times New Roman" w:hAnsi="Times New Roman" w:cs="Times New Roman"/>
          <w:b/>
          <w:bCs/>
          <w:color w:val="000000"/>
          <w:sz w:val="24"/>
          <w:szCs w:val="24"/>
          <w:bdr w:val="none" w:sz="0" w:space="0" w:color="auto" w:frame="1"/>
        </w:rPr>
        <w:t>Learning Objectives:</w:t>
      </w:r>
      <w:r w:rsidR="00A87C26" w:rsidRPr="00A87C26">
        <w:rPr>
          <w:color w:val="000000"/>
          <w:sz w:val="27"/>
          <w:szCs w:val="27"/>
        </w:rPr>
        <w:t xml:space="preserve"> </w:t>
      </w:r>
    </w:p>
    <w:p w14:paraId="4242E0C0" w14:textId="77777777" w:rsidR="00E75F51" w:rsidRDefault="00E75F51" w:rsidP="008E1973">
      <w:pPr>
        <w:spacing w:after="0" w:line="240" w:lineRule="auto"/>
        <w:textAlignment w:val="baseline"/>
        <w:rPr>
          <w:color w:val="000000"/>
          <w:sz w:val="27"/>
          <w:szCs w:val="27"/>
        </w:rPr>
      </w:pPr>
    </w:p>
    <w:p w14:paraId="2F995171" w14:textId="444C681C" w:rsidR="00170300" w:rsidRDefault="00A87C26" w:rsidP="008E1973">
      <w:pPr>
        <w:spacing w:after="0" w:line="240" w:lineRule="auto"/>
        <w:textAlignment w:val="baseline"/>
        <w:rPr>
          <w:color w:val="000000"/>
          <w:sz w:val="27"/>
          <w:szCs w:val="27"/>
        </w:rPr>
      </w:pPr>
      <w:r>
        <w:rPr>
          <w:color w:val="000000"/>
          <w:sz w:val="27"/>
          <w:szCs w:val="27"/>
        </w:rPr>
        <w:t xml:space="preserve">The audience will learn about the new implications that cannabis use poses for both employers and employees. </w:t>
      </w:r>
    </w:p>
    <w:p w14:paraId="2AD28BA5" w14:textId="77777777" w:rsidR="00E75F51" w:rsidRDefault="00E75F51" w:rsidP="008E1973">
      <w:pPr>
        <w:spacing w:after="0" w:line="240" w:lineRule="auto"/>
        <w:textAlignment w:val="baseline"/>
        <w:rPr>
          <w:color w:val="000000"/>
          <w:sz w:val="27"/>
          <w:szCs w:val="27"/>
        </w:rPr>
      </w:pPr>
    </w:p>
    <w:p w14:paraId="09750B64" w14:textId="1AB4F2C7" w:rsidR="008E1973" w:rsidRDefault="00170300" w:rsidP="008E1973">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r>
        <w:rPr>
          <w:color w:val="000000"/>
          <w:sz w:val="27"/>
          <w:szCs w:val="27"/>
        </w:rPr>
        <w:t>The audience will l</w:t>
      </w:r>
      <w:r w:rsidR="00A87C26">
        <w:rPr>
          <w:color w:val="000000"/>
          <w:sz w:val="27"/>
          <w:szCs w:val="27"/>
        </w:rPr>
        <w:t>earn a general overview of various employment protections for employees who use cannabis.</w:t>
      </w:r>
    </w:p>
    <w:p w14:paraId="16744065" w14:textId="77777777" w:rsidR="00983FBC" w:rsidRDefault="00983FBC" w:rsidP="008E1973">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1FEC4891" w14:textId="77777777" w:rsidR="00367CA7" w:rsidRDefault="00983FBC" w:rsidP="008E1973">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r>
        <w:rPr>
          <w:rFonts w:ascii="Times New Roman" w:eastAsia="Times New Roman" w:hAnsi="Times New Roman" w:cs="Times New Roman"/>
          <w:b/>
          <w:bCs/>
          <w:color w:val="000000"/>
          <w:sz w:val="24"/>
          <w:szCs w:val="24"/>
          <w:bdr w:val="none" w:sz="0" w:space="0" w:color="auto" w:frame="1"/>
        </w:rPr>
        <w:lastRenderedPageBreak/>
        <w:t>Materials:</w:t>
      </w:r>
      <w:r w:rsidR="00367CA7">
        <w:rPr>
          <w:rFonts w:ascii="Times New Roman" w:eastAsia="Times New Roman" w:hAnsi="Times New Roman" w:cs="Times New Roman"/>
          <w:b/>
          <w:bCs/>
          <w:color w:val="000000"/>
          <w:sz w:val="24"/>
          <w:szCs w:val="24"/>
          <w:bdr w:val="none" w:sz="0" w:space="0" w:color="auto" w:frame="1"/>
        </w:rPr>
        <w:t xml:space="preserve"> </w:t>
      </w:r>
    </w:p>
    <w:p w14:paraId="13FF4D7D" w14:textId="39DEDDE1" w:rsidR="00E75F51" w:rsidRPr="00E75F51" w:rsidRDefault="00367CA7" w:rsidP="008E1973">
      <w:pPr>
        <w:spacing w:after="0" w:line="240" w:lineRule="auto"/>
        <w:textAlignment w:val="baseline"/>
        <w:rPr>
          <w:rFonts w:ascii="Times New Roman" w:eastAsia="Times New Roman" w:hAnsi="Times New Roman" w:cs="Times New Roman"/>
          <w:color w:val="000000"/>
          <w:sz w:val="24"/>
          <w:szCs w:val="24"/>
          <w:bdr w:val="none" w:sz="0" w:space="0" w:color="auto" w:frame="1"/>
        </w:rPr>
      </w:pPr>
      <w:r>
        <w:br/>
      </w:r>
      <w:r w:rsidR="00E75F51" w:rsidRPr="00E75F51">
        <w:rPr>
          <w:rFonts w:ascii="Times New Roman" w:eastAsia="Times New Roman" w:hAnsi="Times New Roman" w:cs="Times New Roman"/>
          <w:color w:val="000000"/>
          <w:sz w:val="24"/>
          <w:szCs w:val="24"/>
          <w:bdr w:val="none" w:sz="0" w:space="0" w:color="auto" w:frame="1"/>
        </w:rPr>
        <w:t xml:space="preserve">(Copy Link &amp; Open in Browser) </w:t>
      </w:r>
    </w:p>
    <w:p w14:paraId="4E0C582B" w14:textId="133C8677" w:rsidR="00983FBC" w:rsidRPr="00E75F51" w:rsidRDefault="00E75F51" w:rsidP="008E1973">
      <w:pPr>
        <w:spacing w:after="0" w:line="240" w:lineRule="auto"/>
        <w:textAlignment w:val="baseline"/>
        <w:rPr>
          <w:rFonts w:ascii="Times New Roman" w:eastAsia="Times New Roman" w:hAnsi="Times New Roman" w:cs="Times New Roman"/>
          <w:color w:val="000000"/>
          <w:sz w:val="24"/>
          <w:szCs w:val="24"/>
          <w:bdr w:val="none" w:sz="0" w:space="0" w:color="auto" w:frame="1"/>
        </w:rPr>
      </w:pPr>
      <w:r w:rsidRPr="00E75F51">
        <w:rPr>
          <w:rFonts w:ascii="Times New Roman" w:eastAsia="Times New Roman" w:hAnsi="Times New Roman" w:cs="Times New Roman"/>
          <w:color w:val="000000"/>
          <w:sz w:val="24"/>
          <w:szCs w:val="24"/>
          <w:bdr w:val="none" w:sz="0" w:space="0" w:color="auto" w:frame="1"/>
        </w:rPr>
        <w:t>https://onedrive.live.com/?authkey=%21AJjWwGWGmotygyU&amp;id=609C230D7BABF0A1%2133571&amp;cid=609C230D7BABF0A1</w:t>
      </w:r>
    </w:p>
    <w:p w14:paraId="278E59E5" w14:textId="77777777" w:rsidR="008E1973" w:rsidRDefault="008E1973" w:rsidP="00287A4B">
      <w:pPr>
        <w:spacing w:after="0" w:line="240" w:lineRule="auto"/>
        <w:textAlignment w:val="baseline"/>
        <w:rPr>
          <w:rFonts w:ascii="Times New Roman" w:eastAsia="Times New Roman" w:hAnsi="Times New Roman" w:cs="Times New Roman"/>
          <w:color w:val="000000"/>
          <w:sz w:val="24"/>
          <w:szCs w:val="24"/>
          <w:bdr w:val="none" w:sz="0" w:space="0" w:color="auto" w:frame="1"/>
        </w:rPr>
      </w:pPr>
    </w:p>
    <w:p w14:paraId="78B55EC6" w14:textId="77777777" w:rsidR="00287A4B" w:rsidRPr="00287A4B" w:rsidRDefault="00287A4B" w:rsidP="00287A4B">
      <w:pPr>
        <w:spacing w:after="0" w:line="240" w:lineRule="auto"/>
        <w:textAlignment w:val="baseline"/>
        <w:rPr>
          <w:rFonts w:ascii="Times New Roman" w:eastAsia="Times New Roman" w:hAnsi="Times New Roman" w:cs="Times New Roman"/>
          <w:color w:val="000000"/>
          <w:sz w:val="24"/>
          <w:szCs w:val="24"/>
        </w:rPr>
      </w:pPr>
      <w:r w:rsidRPr="00287A4B">
        <w:rPr>
          <w:rFonts w:ascii="Times New Roman" w:eastAsia="Times New Roman" w:hAnsi="Times New Roman" w:cs="Times New Roman"/>
          <w:color w:val="000000"/>
          <w:sz w:val="24"/>
          <w:szCs w:val="24"/>
          <w:bdr w:val="none" w:sz="0" w:space="0" w:color="auto" w:frame="1"/>
        </w:rPr>
        <w:t>2:45 – 4:00 pm - </w:t>
      </w:r>
      <w:r w:rsidRPr="00287A4B">
        <w:rPr>
          <w:rFonts w:ascii="Times New Roman" w:eastAsia="Times New Roman" w:hAnsi="Times New Roman" w:cs="Times New Roman"/>
          <w:b/>
          <w:bCs/>
          <w:color w:val="000000"/>
          <w:sz w:val="24"/>
          <w:szCs w:val="24"/>
          <w:bdr w:val="none" w:sz="0" w:space="0" w:color="auto" w:frame="1"/>
        </w:rPr>
        <w:t>Breakout Session 5</w:t>
      </w:r>
    </w:p>
    <w:p w14:paraId="6101B941" w14:textId="53E0EABC" w:rsidR="00287A4B" w:rsidRPr="00A11755" w:rsidRDefault="00287A4B" w:rsidP="00287A4B">
      <w:pPr>
        <w:numPr>
          <w:ilvl w:val="0"/>
          <w:numId w:val="15"/>
        </w:numPr>
        <w:spacing w:after="0" w:line="240" w:lineRule="auto"/>
        <w:textAlignment w:val="baseline"/>
        <w:rPr>
          <w:rFonts w:ascii="Times New Roman" w:eastAsia="Times New Roman" w:hAnsi="Times New Roman" w:cs="Times New Roman"/>
          <w:color w:val="000000"/>
          <w:sz w:val="24"/>
          <w:szCs w:val="24"/>
        </w:rPr>
      </w:pPr>
      <w:r w:rsidRPr="00287A4B">
        <w:rPr>
          <w:rFonts w:ascii="Times New Roman" w:eastAsia="Times New Roman" w:hAnsi="Times New Roman" w:cs="Times New Roman"/>
          <w:b/>
          <w:bCs/>
          <w:color w:val="000000"/>
          <w:sz w:val="24"/>
          <w:szCs w:val="24"/>
          <w:bdr w:val="none" w:sz="0" w:space="0" w:color="auto" w:frame="1"/>
        </w:rPr>
        <w:t>Panel</w:t>
      </w:r>
      <w:r w:rsidRPr="00287A4B">
        <w:rPr>
          <w:rFonts w:ascii="Times New Roman" w:eastAsia="Times New Roman" w:hAnsi="Times New Roman" w:cs="Times New Roman"/>
          <w:b/>
          <w:bCs/>
          <w:i/>
          <w:iCs/>
          <w:color w:val="000000"/>
          <w:sz w:val="24"/>
          <w:szCs w:val="24"/>
          <w:bdr w:val="none" w:sz="0" w:space="0" w:color="auto" w:frame="1"/>
        </w:rPr>
        <w:t xml:space="preserve"> Perspectives on </w:t>
      </w:r>
      <w:r w:rsidR="00983FBC">
        <w:rPr>
          <w:rFonts w:ascii="Times New Roman" w:eastAsia="Times New Roman" w:hAnsi="Times New Roman" w:cs="Times New Roman"/>
          <w:b/>
          <w:bCs/>
          <w:i/>
          <w:iCs/>
          <w:color w:val="000000"/>
          <w:sz w:val="24"/>
          <w:szCs w:val="24"/>
          <w:bdr w:val="none" w:sz="0" w:space="0" w:color="auto" w:frame="1"/>
        </w:rPr>
        <w:t>C</w:t>
      </w:r>
      <w:r w:rsidRPr="00287A4B">
        <w:rPr>
          <w:rFonts w:ascii="Times New Roman" w:eastAsia="Times New Roman" w:hAnsi="Times New Roman" w:cs="Times New Roman"/>
          <w:b/>
          <w:bCs/>
          <w:i/>
          <w:iCs/>
          <w:color w:val="000000"/>
          <w:sz w:val="24"/>
          <w:szCs w:val="24"/>
          <w:bdr w:val="none" w:sz="0" w:space="0" w:color="auto" w:frame="1"/>
        </w:rPr>
        <w:t xml:space="preserve">annabis and </w:t>
      </w:r>
      <w:r w:rsidR="00983FBC">
        <w:rPr>
          <w:rFonts w:ascii="Times New Roman" w:eastAsia="Times New Roman" w:hAnsi="Times New Roman" w:cs="Times New Roman"/>
          <w:b/>
          <w:bCs/>
          <w:i/>
          <w:iCs/>
          <w:color w:val="000000"/>
          <w:sz w:val="24"/>
          <w:szCs w:val="24"/>
          <w:bdr w:val="none" w:sz="0" w:space="0" w:color="auto" w:frame="1"/>
        </w:rPr>
        <w:t>D</w:t>
      </w:r>
      <w:r w:rsidRPr="00287A4B">
        <w:rPr>
          <w:rFonts w:ascii="Times New Roman" w:eastAsia="Times New Roman" w:hAnsi="Times New Roman" w:cs="Times New Roman"/>
          <w:b/>
          <w:bCs/>
          <w:i/>
          <w:iCs/>
          <w:color w:val="000000"/>
          <w:sz w:val="24"/>
          <w:szCs w:val="24"/>
          <w:bdr w:val="none" w:sz="0" w:space="0" w:color="auto" w:frame="1"/>
        </w:rPr>
        <w:t xml:space="preserve">riving: </w:t>
      </w:r>
      <w:r w:rsidR="00983FBC">
        <w:rPr>
          <w:rFonts w:ascii="Times New Roman" w:eastAsia="Times New Roman" w:hAnsi="Times New Roman" w:cs="Times New Roman"/>
          <w:b/>
          <w:bCs/>
          <w:i/>
          <w:iCs/>
          <w:color w:val="000000"/>
          <w:sz w:val="24"/>
          <w:szCs w:val="24"/>
          <w:bdr w:val="none" w:sz="0" w:space="0" w:color="auto" w:frame="1"/>
        </w:rPr>
        <w:t>U</w:t>
      </w:r>
      <w:r w:rsidRPr="00287A4B">
        <w:rPr>
          <w:rFonts w:ascii="Times New Roman" w:eastAsia="Times New Roman" w:hAnsi="Times New Roman" w:cs="Times New Roman"/>
          <w:b/>
          <w:bCs/>
          <w:i/>
          <w:iCs/>
          <w:color w:val="000000"/>
          <w:sz w:val="24"/>
          <w:szCs w:val="24"/>
          <w:bdr w:val="none" w:sz="0" w:space="0" w:color="auto" w:frame="1"/>
        </w:rPr>
        <w:t>sers,</w:t>
      </w:r>
      <w:r w:rsidR="00983FBC">
        <w:rPr>
          <w:rFonts w:ascii="Times New Roman" w:eastAsia="Times New Roman" w:hAnsi="Times New Roman" w:cs="Times New Roman"/>
          <w:b/>
          <w:bCs/>
          <w:i/>
          <w:iCs/>
          <w:color w:val="000000"/>
          <w:sz w:val="24"/>
          <w:szCs w:val="24"/>
          <w:bdr w:val="none" w:sz="0" w:space="0" w:color="auto" w:frame="1"/>
        </w:rPr>
        <w:t xml:space="preserve"> L</w:t>
      </w:r>
      <w:r w:rsidRPr="00287A4B">
        <w:rPr>
          <w:rFonts w:ascii="Times New Roman" w:eastAsia="Times New Roman" w:hAnsi="Times New Roman" w:cs="Times New Roman"/>
          <w:b/>
          <w:bCs/>
          <w:i/>
          <w:iCs/>
          <w:color w:val="000000"/>
          <w:sz w:val="24"/>
          <w:szCs w:val="24"/>
          <w:bdr w:val="none" w:sz="0" w:space="0" w:color="auto" w:frame="1"/>
        </w:rPr>
        <w:t xml:space="preserve">aw </w:t>
      </w:r>
      <w:r w:rsidR="00A11755">
        <w:rPr>
          <w:rFonts w:ascii="Times New Roman" w:eastAsia="Times New Roman" w:hAnsi="Times New Roman" w:cs="Times New Roman"/>
          <w:b/>
          <w:bCs/>
          <w:i/>
          <w:iCs/>
          <w:color w:val="000000"/>
          <w:sz w:val="24"/>
          <w:szCs w:val="24"/>
          <w:bdr w:val="none" w:sz="0" w:space="0" w:color="auto" w:frame="1"/>
        </w:rPr>
        <w:t>E</w:t>
      </w:r>
      <w:r w:rsidRPr="00287A4B">
        <w:rPr>
          <w:rFonts w:ascii="Times New Roman" w:eastAsia="Times New Roman" w:hAnsi="Times New Roman" w:cs="Times New Roman"/>
          <w:b/>
          <w:bCs/>
          <w:i/>
          <w:iCs/>
          <w:color w:val="000000"/>
          <w:sz w:val="24"/>
          <w:szCs w:val="24"/>
          <w:bdr w:val="none" w:sz="0" w:space="0" w:color="auto" w:frame="1"/>
        </w:rPr>
        <w:t xml:space="preserve">nforcement, and </w:t>
      </w:r>
      <w:r w:rsidR="00A11755">
        <w:rPr>
          <w:rFonts w:ascii="Times New Roman" w:eastAsia="Times New Roman" w:hAnsi="Times New Roman" w:cs="Times New Roman"/>
          <w:b/>
          <w:bCs/>
          <w:i/>
          <w:iCs/>
          <w:color w:val="000000"/>
          <w:sz w:val="24"/>
          <w:szCs w:val="24"/>
          <w:bdr w:val="none" w:sz="0" w:space="0" w:color="auto" w:frame="1"/>
        </w:rPr>
        <w:t>E</w:t>
      </w:r>
      <w:r w:rsidRPr="00287A4B">
        <w:rPr>
          <w:rFonts w:ascii="Times New Roman" w:eastAsia="Times New Roman" w:hAnsi="Times New Roman" w:cs="Times New Roman"/>
          <w:b/>
          <w:bCs/>
          <w:i/>
          <w:iCs/>
          <w:color w:val="000000"/>
          <w:sz w:val="24"/>
          <w:szCs w:val="24"/>
          <w:bdr w:val="none" w:sz="0" w:space="0" w:color="auto" w:frame="1"/>
        </w:rPr>
        <w:t>mployers </w:t>
      </w:r>
      <w:r w:rsidRPr="00A11755">
        <w:rPr>
          <w:rFonts w:ascii="Times New Roman" w:eastAsia="Times New Roman" w:hAnsi="Times New Roman" w:cs="Times New Roman"/>
          <w:color w:val="000000"/>
          <w:sz w:val="24"/>
          <w:szCs w:val="24"/>
          <w:bdr w:val="none" w:sz="0" w:space="0" w:color="auto" w:frame="1"/>
        </w:rPr>
        <w:t xml:space="preserve">Dr. Thomas </w:t>
      </w:r>
      <w:r w:rsidR="00080A7E" w:rsidRPr="00A11755">
        <w:rPr>
          <w:rFonts w:ascii="Times New Roman" w:eastAsia="Times New Roman" w:hAnsi="Times New Roman" w:cs="Times New Roman"/>
          <w:color w:val="000000"/>
          <w:sz w:val="24"/>
          <w:szCs w:val="24"/>
          <w:bdr w:val="none" w:sz="0" w:space="0" w:color="auto" w:frame="1"/>
        </w:rPr>
        <w:t>Marcotte</w:t>
      </w:r>
      <w:r w:rsidR="00A11755" w:rsidRPr="00A11755">
        <w:rPr>
          <w:rFonts w:ascii="Times New Roman" w:eastAsia="Times New Roman" w:hAnsi="Times New Roman" w:cs="Times New Roman"/>
          <w:color w:val="000000"/>
          <w:sz w:val="24"/>
          <w:szCs w:val="24"/>
          <w:bdr w:val="none" w:sz="0" w:space="0" w:color="auto" w:frame="1"/>
        </w:rPr>
        <w:t xml:space="preserve"> (Moderator)</w:t>
      </w:r>
      <w:r w:rsidR="00080A7E" w:rsidRPr="00A11755">
        <w:rPr>
          <w:rFonts w:ascii="Times New Roman" w:eastAsia="Times New Roman" w:hAnsi="Times New Roman" w:cs="Times New Roman"/>
          <w:color w:val="000000"/>
          <w:sz w:val="24"/>
          <w:szCs w:val="24"/>
          <w:bdr w:val="none" w:sz="0" w:space="0" w:color="auto" w:frame="1"/>
        </w:rPr>
        <w:t>; Linda</w:t>
      </w:r>
      <w:r w:rsidRPr="00A11755">
        <w:rPr>
          <w:rFonts w:ascii="Times New Roman" w:eastAsia="Times New Roman" w:hAnsi="Times New Roman" w:cs="Times New Roman"/>
          <w:color w:val="000000"/>
          <w:sz w:val="24"/>
          <w:szCs w:val="24"/>
          <w:bdr w:val="none" w:sz="0" w:space="0" w:color="auto" w:frame="1"/>
        </w:rPr>
        <w:t xml:space="preserve"> Hill, Katie Mueller, Joseph </w:t>
      </w:r>
      <w:proofErr w:type="spellStart"/>
      <w:r w:rsidRPr="00A11755">
        <w:rPr>
          <w:rFonts w:ascii="Times New Roman" w:eastAsia="Times New Roman" w:hAnsi="Times New Roman" w:cs="Times New Roman"/>
          <w:color w:val="000000"/>
          <w:sz w:val="24"/>
          <w:szCs w:val="24"/>
          <w:bdr w:val="none" w:sz="0" w:space="0" w:color="auto" w:frame="1"/>
        </w:rPr>
        <w:t>Abrusci</w:t>
      </w:r>
      <w:proofErr w:type="spellEnd"/>
    </w:p>
    <w:p w14:paraId="3AD6824D" w14:textId="77777777" w:rsidR="00367CA7" w:rsidRDefault="00367CA7" w:rsidP="00F71761">
      <w:pPr>
        <w:rPr>
          <w:rFonts w:ascii="Times New Roman" w:hAnsi="Times New Roman" w:cs="Times New Roman"/>
          <w:b/>
          <w:bCs/>
          <w:sz w:val="24"/>
          <w:szCs w:val="24"/>
        </w:rPr>
      </w:pPr>
    </w:p>
    <w:p w14:paraId="5D973949" w14:textId="540ABBE1" w:rsidR="00F71761" w:rsidRPr="00287A4B" w:rsidRDefault="00F71761" w:rsidP="00F71761">
      <w:pPr>
        <w:rPr>
          <w:rFonts w:ascii="Times New Roman" w:hAnsi="Times New Roman" w:cs="Times New Roman"/>
          <w:sz w:val="24"/>
          <w:szCs w:val="24"/>
        </w:rPr>
      </w:pPr>
      <w:r w:rsidRPr="00287A4B">
        <w:rPr>
          <w:rFonts w:ascii="Times New Roman" w:hAnsi="Times New Roman" w:cs="Times New Roman"/>
          <w:b/>
          <w:bCs/>
          <w:sz w:val="24"/>
          <w:szCs w:val="24"/>
        </w:rPr>
        <w:t>Description:</w:t>
      </w:r>
      <w:r w:rsidRPr="00287A4B">
        <w:rPr>
          <w:rFonts w:ascii="Times New Roman" w:hAnsi="Times New Roman" w:cs="Times New Roman"/>
          <w:sz w:val="24"/>
          <w:szCs w:val="24"/>
        </w:rPr>
        <w:t xml:space="preserve"> This session will focus on the perspectives of key stakeholders regarding the use of cannabis and driving. From the user perspective data will be presented from surveys regarding attitudes and behaviors pertaining to driving after using cannabis, and their experience and beliefs concerning law enforcement and the ability to detect cannabis-impaired driving. These data will come from states where cannabis use is legal and illegal. Perspectives from law enforcement will address current approaches to detecting cannabis-related impairments. Lastly, since cannabis-impaired driving can impact business operations, the panel will review the effects of cannabis legalization and impaired driving in this realm.</w:t>
      </w:r>
    </w:p>
    <w:p w14:paraId="0D7D8B33" w14:textId="77777777" w:rsidR="00F71761" w:rsidRPr="00287A4B" w:rsidRDefault="00F71761" w:rsidP="00F71761">
      <w:pPr>
        <w:rPr>
          <w:rFonts w:ascii="Times New Roman" w:hAnsi="Times New Roman" w:cs="Times New Roman"/>
          <w:b/>
          <w:bCs/>
          <w:sz w:val="24"/>
          <w:szCs w:val="24"/>
        </w:rPr>
      </w:pPr>
      <w:r w:rsidRPr="00287A4B">
        <w:rPr>
          <w:rFonts w:ascii="Times New Roman" w:hAnsi="Times New Roman" w:cs="Times New Roman"/>
          <w:b/>
          <w:bCs/>
          <w:sz w:val="24"/>
          <w:szCs w:val="24"/>
        </w:rPr>
        <w:t>Learning Objectives:</w:t>
      </w:r>
    </w:p>
    <w:p w14:paraId="2451E9AA" w14:textId="77777777" w:rsidR="00F71761" w:rsidRPr="00287A4B" w:rsidRDefault="00F71761" w:rsidP="00F71761">
      <w:pPr>
        <w:numPr>
          <w:ilvl w:val="0"/>
          <w:numId w:val="3"/>
        </w:numPr>
        <w:spacing w:after="0" w:line="240" w:lineRule="auto"/>
        <w:rPr>
          <w:rFonts w:ascii="Times New Roman" w:hAnsi="Times New Roman" w:cs="Times New Roman"/>
          <w:sz w:val="24"/>
          <w:szCs w:val="24"/>
        </w:rPr>
      </w:pPr>
      <w:r w:rsidRPr="00287A4B">
        <w:rPr>
          <w:rFonts w:ascii="Times New Roman" w:hAnsi="Times New Roman" w:cs="Times New Roman"/>
          <w:sz w:val="24"/>
          <w:szCs w:val="24"/>
        </w:rPr>
        <w:t>Discuss cannabis users’ awareness and attitudes towards cannabis laws, including relating to driving</w:t>
      </w:r>
    </w:p>
    <w:p w14:paraId="757DD2D4" w14:textId="77777777" w:rsidR="00F71761" w:rsidRPr="00287A4B" w:rsidRDefault="00F71761" w:rsidP="00F71761">
      <w:pPr>
        <w:numPr>
          <w:ilvl w:val="0"/>
          <w:numId w:val="3"/>
        </w:numPr>
        <w:spacing w:after="0" w:line="240" w:lineRule="auto"/>
        <w:rPr>
          <w:rFonts w:ascii="Times New Roman" w:hAnsi="Times New Roman" w:cs="Times New Roman"/>
          <w:sz w:val="24"/>
          <w:szCs w:val="24"/>
        </w:rPr>
      </w:pPr>
      <w:r w:rsidRPr="00287A4B">
        <w:rPr>
          <w:rFonts w:ascii="Times New Roman" w:hAnsi="Times New Roman" w:cs="Times New Roman"/>
          <w:sz w:val="24"/>
          <w:szCs w:val="24"/>
        </w:rPr>
        <w:t>Describe attitudes and behaviors regarding driving after cannabis use</w:t>
      </w:r>
    </w:p>
    <w:p w14:paraId="770E186E" w14:textId="77777777" w:rsidR="00F71761" w:rsidRPr="00287A4B" w:rsidRDefault="00F71761" w:rsidP="00F71761">
      <w:pPr>
        <w:numPr>
          <w:ilvl w:val="0"/>
          <w:numId w:val="3"/>
        </w:numPr>
        <w:spacing w:after="0" w:line="240" w:lineRule="auto"/>
        <w:rPr>
          <w:rFonts w:ascii="Times New Roman" w:hAnsi="Times New Roman" w:cs="Times New Roman"/>
          <w:sz w:val="24"/>
          <w:szCs w:val="24"/>
        </w:rPr>
      </w:pPr>
      <w:r w:rsidRPr="00287A4B">
        <w:rPr>
          <w:rFonts w:ascii="Times New Roman" w:hAnsi="Times New Roman" w:cs="Times New Roman"/>
          <w:sz w:val="24"/>
          <w:szCs w:val="24"/>
        </w:rPr>
        <w:t>Describe users’ attitudes regarding law enforcement and the detection of cannabis-impaired driving</w:t>
      </w:r>
    </w:p>
    <w:p w14:paraId="72CC3941" w14:textId="77777777" w:rsidR="00F71761" w:rsidRPr="00287A4B" w:rsidRDefault="00F71761" w:rsidP="00F71761">
      <w:pPr>
        <w:numPr>
          <w:ilvl w:val="0"/>
          <w:numId w:val="3"/>
        </w:numPr>
        <w:spacing w:after="0" w:line="240" w:lineRule="auto"/>
        <w:rPr>
          <w:rFonts w:ascii="Times New Roman" w:hAnsi="Times New Roman" w:cs="Times New Roman"/>
          <w:sz w:val="24"/>
          <w:szCs w:val="24"/>
        </w:rPr>
      </w:pPr>
      <w:r w:rsidRPr="00287A4B">
        <w:rPr>
          <w:rFonts w:ascii="Times New Roman" w:hAnsi="Times New Roman" w:cs="Times New Roman"/>
          <w:sz w:val="24"/>
          <w:szCs w:val="24"/>
        </w:rPr>
        <w:t>Describe law enforcement approaches towards detecting drivers impaired due to cannabis use</w:t>
      </w:r>
    </w:p>
    <w:p w14:paraId="1FBD7836" w14:textId="77777777" w:rsidR="00F71761" w:rsidRPr="00287A4B" w:rsidRDefault="00F71761" w:rsidP="00F71761">
      <w:pPr>
        <w:numPr>
          <w:ilvl w:val="0"/>
          <w:numId w:val="3"/>
        </w:numPr>
        <w:spacing w:after="0" w:line="240" w:lineRule="auto"/>
        <w:rPr>
          <w:rFonts w:ascii="Times New Roman" w:hAnsi="Times New Roman" w:cs="Times New Roman"/>
          <w:sz w:val="24"/>
          <w:szCs w:val="24"/>
        </w:rPr>
      </w:pPr>
      <w:r w:rsidRPr="00287A4B">
        <w:rPr>
          <w:rFonts w:ascii="Times New Roman" w:hAnsi="Times New Roman" w:cs="Times New Roman"/>
          <w:sz w:val="24"/>
          <w:szCs w:val="24"/>
        </w:rPr>
        <w:t>Examine best safety practices for cannabis legalization and the workplace</w:t>
      </w:r>
    </w:p>
    <w:p w14:paraId="42B9845C" w14:textId="77777777" w:rsidR="00F71761" w:rsidRPr="00287A4B" w:rsidRDefault="00F71761" w:rsidP="00F71761">
      <w:pPr>
        <w:rPr>
          <w:rFonts w:ascii="Times New Roman" w:hAnsi="Times New Roman" w:cs="Times New Roman"/>
          <w:b/>
          <w:bCs/>
          <w:sz w:val="24"/>
          <w:szCs w:val="24"/>
        </w:rPr>
      </w:pPr>
    </w:p>
    <w:p w14:paraId="6217A7F8" w14:textId="77777777" w:rsidR="00F71761" w:rsidRPr="00287A4B" w:rsidRDefault="00F71761" w:rsidP="00F71761">
      <w:pPr>
        <w:rPr>
          <w:rFonts w:ascii="Times New Roman" w:hAnsi="Times New Roman" w:cs="Times New Roman"/>
          <w:sz w:val="24"/>
          <w:szCs w:val="24"/>
        </w:rPr>
      </w:pPr>
      <w:r w:rsidRPr="00287A4B">
        <w:rPr>
          <w:rFonts w:ascii="Times New Roman" w:hAnsi="Times New Roman" w:cs="Times New Roman"/>
          <w:b/>
          <w:bCs/>
          <w:sz w:val="24"/>
          <w:szCs w:val="24"/>
        </w:rPr>
        <w:t>Materials:</w:t>
      </w:r>
    </w:p>
    <w:p w14:paraId="4093BA2C" w14:textId="77777777" w:rsidR="00F71761" w:rsidRPr="00287A4B" w:rsidRDefault="00F71761" w:rsidP="00F71761">
      <w:pPr>
        <w:rPr>
          <w:rFonts w:ascii="Times New Roman" w:hAnsi="Times New Roman" w:cs="Times New Roman"/>
          <w:sz w:val="24"/>
          <w:szCs w:val="24"/>
        </w:rPr>
      </w:pPr>
      <w:r w:rsidRPr="00287A4B">
        <w:rPr>
          <w:rFonts w:ascii="Times New Roman" w:hAnsi="Times New Roman" w:cs="Times New Roman"/>
          <w:sz w:val="24"/>
          <w:szCs w:val="24"/>
        </w:rPr>
        <w:t>National Academies of Sciences, Engineering, and Medicine. 2022. </w:t>
      </w:r>
      <w:r w:rsidRPr="00287A4B">
        <w:rPr>
          <w:rFonts w:ascii="Times New Roman" w:hAnsi="Times New Roman" w:cs="Times New Roman"/>
          <w:i/>
          <w:iCs/>
          <w:sz w:val="24"/>
          <w:szCs w:val="24"/>
        </w:rPr>
        <w:t>Developing</w:t>
      </w:r>
      <w:r w:rsidRPr="00287A4B">
        <w:rPr>
          <w:rFonts w:ascii="Times New Roman" w:hAnsi="Times New Roman" w:cs="Times New Roman"/>
          <w:sz w:val="24"/>
          <w:szCs w:val="24"/>
        </w:rPr>
        <w:t xml:space="preserve"> </w:t>
      </w:r>
      <w:r w:rsidRPr="00287A4B">
        <w:rPr>
          <w:rFonts w:ascii="Times New Roman" w:hAnsi="Times New Roman" w:cs="Times New Roman"/>
          <w:i/>
          <w:iCs/>
          <w:sz w:val="24"/>
          <w:szCs w:val="24"/>
        </w:rPr>
        <w:t>Employer-Based Behavioral Traffic Safety Programs for Drivers in the</w:t>
      </w:r>
      <w:r w:rsidRPr="00287A4B">
        <w:rPr>
          <w:rFonts w:ascii="Times New Roman" w:hAnsi="Times New Roman" w:cs="Times New Roman"/>
          <w:sz w:val="24"/>
          <w:szCs w:val="24"/>
        </w:rPr>
        <w:t xml:space="preserve"> </w:t>
      </w:r>
      <w:r w:rsidRPr="00287A4B">
        <w:rPr>
          <w:rFonts w:ascii="Times New Roman" w:hAnsi="Times New Roman" w:cs="Times New Roman"/>
          <w:i/>
          <w:iCs/>
          <w:sz w:val="24"/>
          <w:szCs w:val="24"/>
        </w:rPr>
        <w:t>Workplace</w:t>
      </w:r>
      <w:r w:rsidRPr="00287A4B">
        <w:rPr>
          <w:rFonts w:ascii="Times New Roman" w:hAnsi="Times New Roman" w:cs="Times New Roman"/>
          <w:sz w:val="24"/>
          <w:szCs w:val="24"/>
        </w:rPr>
        <w:t>. Washington, DC: The National Academies Press.</w:t>
      </w:r>
    </w:p>
    <w:p w14:paraId="7E5A0518" w14:textId="77777777" w:rsidR="00F71761" w:rsidRPr="00287A4B" w:rsidRDefault="00563A46" w:rsidP="00F71761">
      <w:pPr>
        <w:rPr>
          <w:rFonts w:ascii="Times New Roman" w:hAnsi="Times New Roman" w:cs="Times New Roman"/>
          <w:sz w:val="24"/>
          <w:szCs w:val="24"/>
        </w:rPr>
      </w:pPr>
      <w:hyperlink r:id="rId165" w:tooltip="https://urldefense.com/v3/__https://doi.org/10.17226/26812__;!!LLK065n_VXAQ!gHyrdHN2xIXqvXtAALq2WW08CaOWqagJRSQNYN9fzz7Zd0HFskF7d2EI5G-ZF36tUCv87XkpcxOraqFqM--iadGalA$" w:history="1">
        <w:r w:rsidR="00F71761" w:rsidRPr="00287A4B">
          <w:rPr>
            <w:rStyle w:val="Hyperlink"/>
            <w:rFonts w:ascii="Times New Roman" w:hAnsi="Times New Roman" w:cs="Times New Roman"/>
            <w:sz w:val="24"/>
            <w:szCs w:val="24"/>
          </w:rPr>
          <w:t>https://doi.org/10.17226/26812</w:t>
        </w:r>
      </w:hyperlink>
      <w:r w:rsidR="00F71761" w:rsidRPr="00287A4B">
        <w:rPr>
          <w:rFonts w:ascii="Times New Roman" w:hAnsi="Times New Roman" w:cs="Times New Roman"/>
          <w:sz w:val="24"/>
          <w:szCs w:val="24"/>
        </w:rPr>
        <w:t>. </w:t>
      </w:r>
    </w:p>
    <w:p w14:paraId="5E826520" w14:textId="77777777" w:rsidR="00F71761" w:rsidRPr="00287A4B" w:rsidRDefault="00563A46" w:rsidP="00F71761">
      <w:pPr>
        <w:rPr>
          <w:rFonts w:ascii="Times New Roman" w:hAnsi="Times New Roman" w:cs="Times New Roman"/>
          <w:sz w:val="24"/>
          <w:szCs w:val="24"/>
        </w:rPr>
      </w:pPr>
      <w:hyperlink r:id="rId166" w:tooltip="https://urldefense.com/v3/__https://www.nsc.org/getmedia/d00188d1-97c1-4898-a176-33561270a8fc/survey.pdf__;!!LLK065n_VXAQ!gHyrdHN2xIXqvXtAALq2WW08CaOWqagJRSQNYN9fzz7Zd0HFskF7d2EI5G-ZF36tUCv87XkpcxOraqFqM--ZlY0xYg$" w:history="1">
        <w:r w:rsidR="00F71761" w:rsidRPr="00287A4B">
          <w:rPr>
            <w:rStyle w:val="Hyperlink"/>
            <w:rFonts w:ascii="Times New Roman" w:hAnsi="Times New Roman" w:cs="Times New Roman"/>
            <w:sz w:val="24"/>
            <w:szCs w:val="24"/>
          </w:rPr>
          <w:t xml:space="preserve">Understanding Cannabis </w:t>
        </w:r>
        <w:proofErr w:type="gramStart"/>
        <w:r w:rsidR="00F71761" w:rsidRPr="00287A4B">
          <w:rPr>
            <w:rStyle w:val="Hyperlink"/>
            <w:rFonts w:ascii="Times New Roman" w:hAnsi="Times New Roman" w:cs="Times New Roman"/>
            <w:sz w:val="24"/>
            <w:szCs w:val="24"/>
          </w:rPr>
          <w:t>In</w:t>
        </w:r>
        <w:proofErr w:type="gramEnd"/>
        <w:r w:rsidR="00F71761" w:rsidRPr="00287A4B">
          <w:rPr>
            <w:rStyle w:val="Hyperlink"/>
            <w:rFonts w:ascii="Times New Roman" w:hAnsi="Times New Roman" w:cs="Times New Roman"/>
            <w:sz w:val="24"/>
            <w:szCs w:val="24"/>
          </w:rPr>
          <w:t xml:space="preserve"> the Workplace A Report for The National Safety Council (2021)</w:t>
        </w:r>
      </w:hyperlink>
      <w:r w:rsidR="00F71761" w:rsidRPr="00287A4B">
        <w:rPr>
          <w:rFonts w:ascii="Times New Roman" w:hAnsi="Times New Roman" w:cs="Times New Roman"/>
          <w:sz w:val="24"/>
          <w:szCs w:val="24"/>
        </w:rPr>
        <w:t>.</w:t>
      </w:r>
      <w:r w:rsidR="00F71761" w:rsidRPr="00287A4B">
        <w:rPr>
          <w:rFonts w:ascii="Times New Roman" w:hAnsi="Times New Roman" w:cs="Times New Roman"/>
          <w:sz w:val="24"/>
          <w:szCs w:val="24"/>
        </w:rPr>
        <w:br/>
      </w:r>
    </w:p>
    <w:p w14:paraId="4B6E5CC2" w14:textId="77777777" w:rsidR="00F71761" w:rsidRPr="00287A4B" w:rsidRDefault="00563A46" w:rsidP="00F71761">
      <w:pPr>
        <w:rPr>
          <w:rFonts w:ascii="Times New Roman" w:hAnsi="Times New Roman" w:cs="Times New Roman"/>
          <w:sz w:val="24"/>
          <w:szCs w:val="24"/>
        </w:rPr>
      </w:pPr>
      <w:hyperlink r:id="rId167" w:tooltip="https://urldefense.com/v3/__https://www.nsc.org/getmedia/98353804-f383-4086-b021-edbfb1d5d7a5/cannabis.pdf__;!!LLK065n_VXAQ!gHyrdHN2xIXqvXtAALq2WW08CaOWqagJRSQNYN9fzz7Zd0HFskF7d2EI5G-ZF36tUCv87XkpcxOraqFqM-_byfhHWg$" w:history="1">
        <w:r w:rsidR="00F71761" w:rsidRPr="00287A4B">
          <w:rPr>
            <w:rStyle w:val="Hyperlink"/>
            <w:rFonts w:ascii="Times New Roman" w:hAnsi="Times New Roman" w:cs="Times New Roman"/>
            <w:sz w:val="24"/>
            <w:szCs w:val="24"/>
          </w:rPr>
          <w:t>Cannabis and the Workplace: Issue Brief – NORC at the University of Chicago and National Safety Council </w:t>
        </w:r>
      </w:hyperlink>
      <w:r w:rsidR="00F71761" w:rsidRPr="00287A4B">
        <w:rPr>
          <w:rFonts w:ascii="Times New Roman" w:hAnsi="Times New Roman" w:cs="Times New Roman"/>
          <w:sz w:val="24"/>
          <w:szCs w:val="24"/>
        </w:rPr>
        <w:t> </w:t>
      </w:r>
    </w:p>
    <w:p w14:paraId="63E95A09" w14:textId="77777777" w:rsidR="00F71761" w:rsidRPr="00287A4B" w:rsidRDefault="00563A46" w:rsidP="00F71761">
      <w:pPr>
        <w:rPr>
          <w:rFonts w:ascii="Times New Roman" w:hAnsi="Times New Roman" w:cs="Times New Roman"/>
          <w:sz w:val="24"/>
          <w:szCs w:val="24"/>
        </w:rPr>
      </w:pPr>
      <w:hyperlink r:id="rId168" w:tooltip="https://urldefense.com/v3/__https://nsccdn.azureedge.net/nsc.org/media/site-media/docs/impairment/succ/succ-methodology.pdf__;!!LLK065n_VXAQ!gHyrdHN2xIXqvXtAALq2WW08CaOWqagJRSQNYN9fzz7Zd0HFskF7d2EI5G-ZF36tUCv87XkpcxOraqFqM-9dgmbgSw$" w:history="1">
        <w:r w:rsidR="00F71761" w:rsidRPr="00287A4B">
          <w:rPr>
            <w:rStyle w:val="Hyperlink"/>
            <w:rFonts w:ascii="Times New Roman" w:hAnsi="Times New Roman" w:cs="Times New Roman"/>
            <w:sz w:val="24"/>
            <w:szCs w:val="24"/>
          </w:rPr>
          <w:t>A Substance Use Cost Calculator for U.S. Employers: Overview of Data Sources and Analytic Approach</w:t>
        </w:r>
      </w:hyperlink>
    </w:p>
    <w:p w14:paraId="0A300A20" w14:textId="77777777" w:rsidR="00F71761" w:rsidRPr="00287A4B" w:rsidRDefault="00F71761" w:rsidP="00F71761">
      <w:pPr>
        <w:rPr>
          <w:rFonts w:ascii="Times New Roman" w:hAnsi="Times New Roman" w:cs="Times New Roman"/>
          <w:sz w:val="24"/>
          <w:szCs w:val="24"/>
        </w:rPr>
      </w:pPr>
      <w:r w:rsidRPr="00287A4B">
        <w:rPr>
          <w:rFonts w:ascii="Times New Roman" w:hAnsi="Times New Roman" w:cs="Times New Roman"/>
          <w:sz w:val="24"/>
          <w:szCs w:val="24"/>
        </w:rPr>
        <w:lastRenderedPageBreak/>
        <w:t>Driving Performance and Cannabis User’s Perception of Safety: A Randomized Clinical Trial</w:t>
      </w:r>
    </w:p>
    <w:p w14:paraId="700134F4" w14:textId="77777777" w:rsidR="00F71761" w:rsidRPr="00287A4B" w:rsidRDefault="00563A46" w:rsidP="00F71761">
      <w:pPr>
        <w:rPr>
          <w:rFonts w:ascii="Times New Roman" w:hAnsi="Times New Roman" w:cs="Times New Roman"/>
          <w:sz w:val="24"/>
          <w:szCs w:val="24"/>
        </w:rPr>
      </w:pPr>
      <w:hyperlink r:id="rId169" w:history="1">
        <w:r w:rsidR="00F71761" w:rsidRPr="00287A4B">
          <w:rPr>
            <w:rStyle w:val="Hyperlink"/>
            <w:rFonts w:ascii="Times New Roman" w:hAnsi="Times New Roman" w:cs="Times New Roman"/>
            <w:sz w:val="24"/>
            <w:szCs w:val="24"/>
          </w:rPr>
          <w:t>https://jamanetwork.com/journals/jamapsychiatry/fullarticle/2788264</w:t>
        </w:r>
      </w:hyperlink>
    </w:p>
    <w:p w14:paraId="795971D8" w14:textId="77777777" w:rsidR="00F71761" w:rsidRPr="00287A4B" w:rsidRDefault="00F71761" w:rsidP="00F71761">
      <w:pPr>
        <w:rPr>
          <w:rFonts w:ascii="Times New Roman" w:hAnsi="Times New Roman" w:cs="Times New Roman"/>
          <w:sz w:val="24"/>
          <w:szCs w:val="24"/>
        </w:rPr>
      </w:pPr>
      <w:r w:rsidRPr="00287A4B">
        <w:rPr>
          <w:rFonts w:ascii="Times New Roman" w:hAnsi="Times New Roman" w:cs="Times New Roman"/>
          <w:sz w:val="24"/>
          <w:szCs w:val="24"/>
        </w:rPr>
        <w:t xml:space="preserve">Evaluation of Field </w:t>
      </w:r>
      <w:proofErr w:type="spellStart"/>
      <w:r w:rsidRPr="00287A4B">
        <w:rPr>
          <w:rFonts w:ascii="Times New Roman" w:hAnsi="Times New Roman" w:cs="Times New Roman"/>
          <w:sz w:val="24"/>
          <w:szCs w:val="24"/>
        </w:rPr>
        <w:t>Sobrity</w:t>
      </w:r>
      <w:proofErr w:type="spellEnd"/>
      <w:r w:rsidRPr="00287A4B">
        <w:rPr>
          <w:rFonts w:ascii="Times New Roman" w:hAnsi="Times New Roman" w:cs="Times New Roman"/>
          <w:sz w:val="24"/>
          <w:szCs w:val="24"/>
        </w:rPr>
        <w:t xml:space="preserve"> Tests for Identifying Drivers Under the Influence of Cannabis: A Randomized Clinical Trial</w:t>
      </w:r>
    </w:p>
    <w:p w14:paraId="77715963" w14:textId="77777777" w:rsidR="00F71761" w:rsidRPr="00287A4B" w:rsidRDefault="00563A46" w:rsidP="00F71761">
      <w:pPr>
        <w:rPr>
          <w:rFonts w:ascii="Times New Roman" w:hAnsi="Times New Roman" w:cs="Times New Roman"/>
          <w:sz w:val="24"/>
          <w:szCs w:val="24"/>
        </w:rPr>
      </w:pPr>
      <w:hyperlink r:id="rId170" w:history="1">
        <w:r w:rsidR="00F71761" w:rsidRPr="00287A4B">
          <w:rPr>
            <w:rStyle w:val="Hyperlink"/>
            <w:rFonts w:ascii="Times New Roman" w:hAnsi="Times New Roman" w:cs="Times New Roman"/>
            <w:sz w:val="24"/>
            <w:szCs w:val="24"/>
          </w:rPr>
          <w:t>https://jamanetwork.com/journals/jamapsychiatry/fullarticle/2807719</w:t>
        </w:r>
      </w:hyperlink>
    </w:p>
    <w:p w14:paraId="1DB3FDA6" w14:textId="77777777" w:rsidR="00983FBC" w:rsidRPr="00983FBC" w:rsidRDefault="00983FBC" w:rsidP="00983FBC">
      <w:pPr>
        <w:spacing w:after="0" w:line="240" w:lineRule="auto"/>
        <w:ind w:left="720"/>
        <w:textAlignment w:val="baseline"/>
        <w:rPr>
          <w:rFonts w:ascii="Times New Roman" w:eastAsia="Times New Roman" w:hAnsi="Times New Roman" w:cs="Times New Roman"/>
          <w:b/>
          <w:bCs/>
          <w:color w:val="000000"/>
          <w:sz w:val="24"/>
          <w:szCs w:val="24"/>
        </w:rPr>
      </w:pPr>
    </w:p>
    <w:p w14:paraId="1A2CDF0A" w14:textId="38FEB008" w:rsidR="00287A4B" w:rsidRPr="00A11755" w:rsidRDefault="00287A4B" w:rsidP="00287A4B">
      <w:pPr>
        <w:numPr>
          <w:ilvl w:val="0"/>
          <w:numId w:val="15"/>
        </w:numPr>
        <w:spacing w:after="0" w:line="240" w:lineRule="auto"/>
        <w:textAlignment w:val="baseline"/>
        <w:rPr>
          <w:rFonts w:ascii="Times New Roman" w:eastAsia="Times New Roman" w:hAnsi="Times New Roman" w:cs="Times New Roman"/>
          <w:color w:val="000000"/>
          <w:sz w:val="24"/>
          <w:szCs w:val="24"/>
        </w:rPr>
      </w:pPr>
      <w:r w:rsidRPr="00287A4B">
        <w:rPr>
          <w:rFonts w:ascii="Times New Roman" w:eastAsia="Times New Roman" w:hAnsi="Times New Roman" w:cs="Times New Roman"/>
          <w:b/>
          <w:bCs/>
          <w:color w:val="000000"/>
          <w:sz w:val="24"/>
          <w:szCs w:val="24"/>
          <w:bdr w:val="none" w:sz="0" w:space="0" w:color="auto" w:frame="1"/>
        </w:rPr>
        <w:t>Panel </w:t>
      </w:r>
      <w:r w:rsidRPr="00287A4B">
        <w:rPr>
          <w:rFonts w:ascii="Times New Roman" w:eastAsia="Times New Roman" w:hAnsi="Times New Roman" w:cs="Times New Roman"/>
          <w:b/>
          <w:bCs/>
          <w:i/>
          <w:iCs/>
          <w:color w:val="000000"/>
          <w:sz w:val="24"/>
          <w:szCs w:val="24"/>
          <w:bdr w:val="none" w:sz="0" w:space="0" w:color="auto" w:frame="1"/>
        </w:rPr>
        <w:t>Pathways for Aspiring Cannabis Lawyers </w:t>
      </w:r>
      <w:r w:rsidRPr="00A11755">
        <w:rPr>
          <w:rFonts w:ascii="Times New Roman" w:eastAsia="Times New Roman" w:hAnsi="Times New Roman" w:cs="Times New Roman"/>
          <w:color w:val="000000"/>
          <w:sz w:val="24"/>
          <w:szCs w:val="24"/>
          <w:bdr w:val="none" w:sz="0" w:space="0" w:color="auto" w:frame="1"/>
        </w:rPr>
        <w:t>Rob Mejia (Moderator); Joseph Bondy; Jennifer Cabrera; Daniel Johnston</w:t>
      </w:r>
    </w:p>
    <w:p w14:paraId="7042E3E6" w14:textId="77777777" w:rsidR="00F71761" w:rsidRDefault="00F71761"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6487956E" w14:textId="77777777" w:rsidR="00C0301A" w:rsidRPr="00287A4B" w:rsidRDefault="00C0301A" w:rsidP="00C0301A">
      <w:pPr>
        <w:spacing w:after="0" w:line="240" w:lineRule="auto"/>
        <w:ind w:left="360"/>
        <w:textAlignment w:val="baseline"/>
        <w:rPr>
          <w:rFonts w:ascii="Times New Roman" w:eastAsia="Times New Roman" w:hAnsi="Times New Roman" w:cs="Times New Roman"/>
          <w:color w:val="000000"/>
          <w:sz w:val="24"/>
          <w:szCs w:val="24"/>
        </w:rPr>
      </w:pPr>
      <w:r w:rsidRPr="00287A4B">
        <w:rPr>
          <w:rFonts w:ascii="Times New Roman" w:eastAsia="Times New Roman" w:hAnsi="Times New Roman" w:cs="Times New Roman"/>
          <w:b/>
          <w:bCs/>
          <w:color w:val="000000"/>
          <w:sz w:val="24"/>
          <w:szCs w:val="24"/>
        </w:rPr>
        <w:t xml:space="preserve">Description: </w:t>
      </w:r>
      <w:r w:rsidRPr="00287A4B">
        <w:rPr>
          <w:rFonts w:ascii="Times New Roman" w:eastAsia="Times New Roman" w:hAnsi="Times New Roman" w:cs="Times New Roman"/>
          <w:color w:val="000000"/>
          <w:sz w:val="24"/>
          <w:szCs w:val="24"/>
        </w:rPr>
        <w:t>This panel is designed to illuminate the promising pathways for law students eager to enter the burgeoning cannabis industry. It aims to inspire and guide law students, while also exploring how non-law students and professionals can support these future legal experts in making their mark in the cannabis business. Our distinguished panelists will share their unique journeys into the cannabis sector, highlighting the strategic decisions and lessons learned along the way. This panel will offer practical advice, inspire innovative thinking, and foster a supportive network for future cannabis attorneys. Whether you're a law student ready to dive into this dynamic industry or a professional looking to support emerging legal talent, this discussion is a must-attend. Get ready to explore the exciting intersection of law and cannabis and discover how you can contribute to this transformative field.</w:t>
      </w:r>
    </w:p>
    <w:p w14:paraId="407C8975" w14:textId="77777777" w:rsidR="00C0301A" w:rsidRPr="00287A4B" w:rsidRDefault="00C0301A" w:rsidP="00C0301A">
      <w:pPr>
        <w:spacing w:after="0" w:line="240" w:lineRule="auto"/>
        <w:ind w:left="360"/>
        <w:textAlignment w:val="baseline"/>
        <w:rPr>
          <w:rFonts w:ascii="Times New Roman" w:eastAsia="Times New Roman" w:hAnsi="Times New Roman" w:cs="Times New Roman"/>
          <w:color w:val="000000"/>
          <w:sz w:val="24"/>
          <w:szCs w:val="24"/>
        </w:rPr>
      </w:pPr>
    </w:p>
    <w:p w14:paraId="04B227F2" w14:textId="77777777" w:rsidR="00C0301A" w:rsidRPr="00287A4B" w:rsidRDefault="00C0301A" w:rsidP="00C0301A">
      <w:pPr>
        <w:spacing w:after="0" w:line="240" w:lineRule="auto"/>
        <w:ind w:left="360"/>
        <w:textAlignment w:val="baseline"/>
        <w:rPr>
          <w:rFonts w:ascii="Times New Roman" w:eastAsia="Times New Roman" w:hAnsi="Times New Roman" w:cs="Times New Roman"/>
          <w:color w:val="000000"/>
          <w:sz w:val="24"/>
          <w:szCs w:val="24"/>
        </w:rPr>
      </w:pPr>
    </w:p>
    <w:p w14:paraId="119CB819" w14:textId="4A27BBF9" w:rsidR="00C0301A" w:rsidRPr="00287A4B" w:rsidRDefault="00C0301A" w:rsidP="00C0301A">
      <w:pPr>
        <w:spacing w:after="0" w:line="240" w:lineRule="auto"/>
        <w:ind w:left="360"/>
        <w:textAlignment w:val="baseline"/>
        <w:rPr>
          <w:rFonts w:ascii="Times New Roman" w:eastAsia="Times New Roman" w:hAnsi="Times New Roman" w:cs="Times New Roman"/>
          <w:color w:val="000000"/>
          <w:sz w:val="24"/>
          <w:szCs w:val="24"/>
        </w:rPr>
      </w:pPr>
      <w:r w:rsidRPr="00287A4B">
        <w:rPr>
          <w:rFonts w:ascii="Times New Roman" w:eastAsia="Times New Roman" w:hAnsi="Times New Roman" w:cs="Times New Roman"/>
          <w:b/>
          <w:bCs/>
          <w:color w:val="000000"/>
          <w:sz w:val="24"/>
          <w:szCs w:val="24"/>
        </w:rPr>
        <w:t>Learning Objectives:</w:t>
      </w:r>
      <w:r w:rsidRPr="00287A4B">
        <w:rPr>
          <w:rFonts w:ascii="Times New Roman" w:eastAsia="Times New Roman" w:hAnsi="Times New Roman" w:cs="Times New Roman"/>
          <w:color w:val="000000"/>
          <w:sz w:val="24"/>
          <w:szCs w:val="24"/>
        </w:rPr>
        <w:t xml:space="preserve"> The objectives include - Which areas of legal practice are most promising for new attorneys in cannabis? - How can law students actively get involved in the cannabis industry during their studies? - What risks do attorneys face in this evolving field, including banking and legal/regulatory challenges? - How can law students structure organizations to better prepare for a career in cannabis law? - What impact will regulatory changes, like rescheduling, have on legal opportunities in cannabis? </w:t>
      </w:r>
    </w:p>
    <w:p w14:paraId="76896875" w14:textId="46F47557" w:rsidR="001E3E8A" w:rsidRPr="001E3E8A" w:rsidRDefault="001E3E8A" w:rsidP="001E3E8A">
      <w:pPr>
        <w:spacing w:before="100" w:beforeAutospacing="1" w:after="100" w:afterAutospacing="1" w:line="240" w:lineRule="auto"/>
        <w:rPr>
          <w:rFonts w:ascii="Times New Roman" w:eastAsia="Times New Roman" w:hAnsi="Times New Roman" w:cs="Times New Roman"/>
          <w:b/>
          <w:bCs/>
          <w:sz w:val="24"/>
          <w:szCs w:val="24"/>
        </w:rPr>
      </w:pPr>
      <w:r>
        <w:rPr>
          <w:rFonts w:ascii="Times New Roman" w:eastAsia="Times New Roman" w:hAnsi="Times New Roman" w:cs="Times New Roman"/>
          <w:sz w:val="24"/>
          <w:szCs w:val="24"/>
        </w:rPr>
        <w:t xml:space="preserve">       </w:t>
      </w:r>
      <w:r w:rsidRPr="001E3E8A">
        <w:rPr>
          <w:rFonts w:ascii="Times New Roman" w:eastAsia="Times New Roman" w:hAnsi="Times New Roman" w:cs="Times New Roman"/>
          <w:b/>
          <w:bCs/>
          <w:sz w:val="24"/>
          <w:szCs w:val="24"/>
        </w:rPr>
        <w:t>Materials:</w:t>
      </w:r>
    </w:p>
    <w:p w14:paraId="444F41F1" w14:textId="02F78A27" w:rsidR="00C0301A" w:rsidRPr="001E3E8A" w:rsidRDefault="001E3E8A" w:rsidP="001E3E8A">
      <w:pPr>
        <w:spacing w:before="100" w:beforeAutospacing="1" w:after="100" w:afterAutospacing="1" w:line="240" w:lineRule="auto"/>
        <w:ind w:left="36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   G</w:t>
      </w:r>
      <w:r w:rsidR="00C0301A" w:rsidRPr="001E3E8A">
        <w:rPr>
          <w:rFonts w:ascii="Times New Roman" w:eastAsia="Times New Roman" w:hAnsi="Times New Roman" w:cs="Times New Roman"/>
          <w:b/>
          <w:bCs/>
          <w:sz w:val="24"/>
          <w:szCs w:val="24"/>
        </w:rPr>
        <w:t>ray</w:t>
      </w:r>
      <w:r>
        <w:rPr>
          <w:rFonts w:ascii="Times New Roman" w:eastAsia="Times New Roman" w:hAnsi="Times New Roman" w:cs="Times New Roman"/>
          <w:b/>
          <w:bCs/>
          <w:sz w:val="24"/>
          <w:szCs w:val="24"/>
        </w:rPr>
        <w:t xml:space="preserve"> </w:t>
      </w:r>
      <w:r w:rsidR="00C0301A" w:rsidRPr="001E3E8A">
        <w:rPr>
          <w:rFonts w:ascii="Times New Roman" w:eastAsia="Times New Roman" w:hAnsi="Times New Roman" w:cs="Times New Roman"/>
          <w:b/>
          <w:bCs/>
          <w:sz w:val="24"/>
          <w:szCs w:val="24"/>
        </w:rPr>
        <w:t>Robinson's Cannabis Industry Practice Group</w:t>
      </w:r>
    </w:p>
    <w:p w14:paraId="2FA1907F" w14:textId="77777777" w:rsidR="00C0301A" w:rsidRPr="00287A4B" w:rsidRDefault="00C0301A" w:rsidP="00C0301A">
      <w:pPr>
        <w:numPr>
          <w:ilvl w:val="1"/>
          <w:numId w:val="16"/>
        </w:num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sz w:val="24"/>
          <w:szCs w:val="24"/>
        </w:rPr>
        <w:t>This firm offers comprehensive legal services tailored to the cannabis industry, covering areas such as regulatory compliance, corporate formation, labor and employment, and intellectual property. Their multidisciplinary approach leverages experience from heavily regulated industries like alcohol and tobacco, making them well-suited to counsel cannabis clients on complex legal issues.</w:t>
      </w:r>
    </w:p>
    <w:p w14:paraId="643118B9" w14:textId="77777777" w:rsidR="00C0301A" w:rsidRPr="00287A4B" w:rsidRDefault="00C0301A" w:rsidP="00C0301A">
      <w:pPr>
        <w:numPr>
          <w:ilvl w:val="1"/>
          <w:numId w:val="16"/>
        </w:num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sz w:val="24"/>
          <w:szCs w:val="24"/>
        </w:rPr>
        <w:t xml:space="preserve">Source: </w:t>
      </w:r>
      <w:hyperlink r:id="rId171" w:tgtFrame="_new" w:history="1">
        <w:proofErr w:type="spellStart"/>
        <w:r w:rsidRPr="00287A4B">
          <w:rPr>
            <w:rStyle w:val="Hyperlink"/>
            <w:rFonts w:ascii="Times New Roman" w:eastAsia="Times New Roman" w:hAnsi="Times New Roman" w:cs="Times New Roman"/>
            <w:sz w:val="24"/>
            <w:szCs w:val="24"/>
          </w:rPr>
          <w:t>GrayRobinson</w:t>
        </w:r>
        <w:proofErr w:type="spellEnd"/>
        <w:r w:rsidRPr="00287A4B">
          <w:rPr>
            <w:rStyle w:val="Hyperlink"/>
            <w:rFonts w:ascii="Times New Roman" w:eastAsia="Times New Roman" w:hAnsi="Times New Roman" w:cs="Times New Roman"/>
            <w:sz w:val="24"/>
            <w:szCs w:val="24"/>
          </w:rPr>
          <w:t xml:space="preserve"> Cannabis Industry Practice</w:t>
        </w:r>
      </w:hyperlink>
    </w:p>
    <w:p w14:paraId="4A8E6113" w14:textId="77777777" w:rsidR="00C0301A" w:rsidRPr="00287A4B" w:rsidRDefault="00C0301A" w:rsidP="00C0301A">
      <w:pPr>
        <w:numPr>
          <w:ilvl w:val="0"/>
          <w:numId w:val="16"/>
        </w:num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b/>
          <w:bCs/>
          <w:sz w:val="24"/>
          <w:szCs w:val="24"/>
        </w:rPr>
        <w:t>Cannabis Law Report on Leading Cannabis Attorneys</w:t>
      </w:r>
    </w:p>
    <w:p w14:paraId="532EF702" w14:textId="77777777" w:rsidR="00C0301A" w:rsidRPr="00287A4B" w:rsidRDefault="00C0301A" w:rsidP="00C0301A">
      <w:pPr>
        <w:numPr>
          <w:ilvl w:val="1"/>
          <w:numId w:val="16"/>
        </w:num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sz w:val="24"/>
          <w:szCs w:val="24"/>
        </w:rPr>
        <w:t>This article highlights prominent cannabis attorneys, detailing their practice areas, notable cases, and contributions to the field. Examples include Michael S. Hiller, who has been instrumental in impact litigation and insurance cases related to cannabis, and Robert Hoban, who has significant experience in industrial hemp and corporate law.</w:t>
      </w:r>
    </w:p>
    <w:p w14:paraId="4BC6F126" w14:textId="77777777" w:rsidR="00C0301A" w:rsidRPr="00287A4B" w:rsidRDefault="00C0301A" w:rsidP="00C0301A">
      <w:pPr>
        <w:numPr>
          <w:ilvl w:val="1"/>
          <w:numId w:val="16"/>
        </w:numPr>
        <w:spacing w:before="100" w:beforeAutospacing="1" w:after="100" w:afterAutospacing="1" w:line="240" w:lineRule="auto"/>
        <w:rPr>
          <w:rFonts w:ascii="Times New Roman" w:eastAsia="Times New Roman" w:hAnsi="Times New Roman" w:cs="Times New Roman"/>
          <w:sz w:val="24"/>
          <w:szCs w:val="24"/>
        </w:rPr>
      </w:pPr>
      <w:r w:rsidRPr="00287A4B">
        <w:rPr>
          <w:rStyle w:val="Strong"/>
          <w:rFonts w:ascii="Times New Roman" w:hAnsi="Times New Roman" w:cs="Times New Roman"/>
          <w:sz w:val="24"/>
          <w:szCs w:val="24"/>
        </w:rPr>
        <w:lastRenderedPageBreak/>
        <w:t>"30 Powerful Cannabis Attorneys You Should Know,"</w:t>
      </w:r>
      <w:r w:rsidRPr="00287A4B">
        <w:rPr>
          <w:rFonts w:ascii="Times New Roman" w:hAnsi="Times New Roman" w:cs="Times New Roman"/>
          <w:sz w:val="24"/>
          <w:szCs w:val="24"/>
        </w:rPr>
        <w:t xml:space="preserve"> </w:t>
      </w:r>
      <w:r w:rsidRPr="00287A4B">
        <w:rPr>
          <w:rStyle w:val="Emphasis"/>
          <w:rFonts w:ascii="Times New Roman" w:hAnsi="Times New Roman" w:cs="Times New Roman"/>
          <w:sz w:val="24"/>
          <w:szCs w:val="24"/>
        </w:rPr>
        <w:t>mg Magazine</w:t>
      </w:r>
      <w:r w:rsidRPr="00287A4B">
        <w:rPr>
          <w:rFonts w:ascii="Times New Roman" w:hAnsi="Times New Roman" w:cs="Times New Roman"/>
          <w:sz w:val="24"/>
          <w:szCs w:val="24"/>
        </w:rPr>
        <w:t xml:space="preserve">, </w:t>
      </w:r>
      <w:hyperlink r:id="rId172" w:history="1">
        <w:r w:rsidRPr="00287A4B">
          <w:rPr>
            <w:rStyle w:val="Hyperlink"/>
            <w:rFonts w:ascii="Times New Roman" w:hAnsi="Times New Roman" w:cs="Times New Roman"/>
            <w:sz w:val="24"/>
            <w:szCs w:val="24"/>
          </w:rPr>
          <w:t>30 Powerful Cannabis Attorneys You Should Know (mgmagazine.com)</w:t>
        </w:r>
      </w:hyperlink>
    </w:p>
    <w:p w14:paraId="2A1E2E73" w14:textId="77777777" w:rsidR="00C0301A" w:rsidRPr="00287A4B" w:rsidRDefault="00C0301A" w:rsidP="00C0301A">
      <w:pPr>
        <w:numPr>
          <w:ilvl w:val="0"/>
          <w:numId w:val="16"/>
        </w:num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b/>
          <w:bCs/>
          <w:sz w:val="24"/>
          <w:szCs w:val="24"/>
        </w:rPr>
        <w:t>American Bar Association (ABA) - Cannabis Legal Group</w:t>
      </w:r>
    </w:p>
    <w:p w14:paraId="62E8BDFA" w14:textId="77777777" w:rsidR="00C0301A" w:rsidRPr="00287A4B" w:rsidRDefault="00C0301A" w:rsidP="00C0301A">
      <w:pPr>
        <w:numPr>
          <w:ilvl w:val="1"/>
          <w:numId w:val="16"/>
        </w:num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sz w:val="24"/>
          <w:szCs w:val="24"/>
        </w:rPr>
        <w:t>The ABA provides resources and guidance for attorneys practicing in the cannabis sector, including information on regulatory compliance, federal and state law interactions, and emerging legal trends. This can be invaluable for law students and new attorneys looking to navigate the complexities of cannabis law.</w:t>
      </w:r>
    </w:p>
    <w:p w14:paraId="15CD159C" w14:textId="77777777" w:rsidR="00C0301A" w:rsidRPr="00287A4B" w:rsidRDefault="00C0301A" w:rsidP="00C0301A">
      <w:pPr>
        <w:numPr>
          <w:ilvl w:val="1"/>
          <w:numId w:val="16"/>
        </w:num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b/>
          <w:bCs/>
          <w:sz w:val="24"/>
          <w:szCs w:val="24"/>
        </w:rPr>
        <w:t>American Bar Association</w:t>
      </w:r>
      <w:r w:rsidRPr="00287A4B">
        <w:rPr>
          <w:rFonts w:ascii="Times New Roman" w:eastAsia="Times New Roman" w:hAnsi="Times New Roman" w:cs="Times New Roman"/>
          <w:sz w:val="24"/>
          <w:szCs w:val="24"/>
        </w:rPr>
        <w:t xml:space="preserve">. </w:t>
      </w:r>
      <w:hyperlink r:id="rId173" w:tgtFrame="_new" w:history="1">
        <w:r w:rsidRPr="00287A4B">
          <w:rPr>
            <w:rStyle w:val="Hyperlink"/>
            <w:rFonts w:ascii="Times New Roman" w:eastAsia="Times New Roman" w:hAnsi="Times New Roman" w:cs="Times New Roman"/>
            <w:sz w:val="24"/>
            <w:szCs w:val="24"/>
          </w:rPr>
          <w:t>American Bar Association</w:t>
        </w:r>
      </w:hyperlink>
      <w:r w:rsidRPr="00287A4B">
        <w:rPr>
          <w:rFonts w:ascii="Times New Roman" w:eastAsia="Times New Roman" w:hAnsi="Times New Roman" w:cs="Times New Roman"/>
          <w:sz w:val="24"/>
          <w:szCs w:val="24"/>
        </w:rPr>
        <w:t xml:space="preserve">. </w:t>
      </w:r>
    </w:p>
    <w:p w14:paraId="77C2C9D3" w14:textId="77777777" w:rsidR="00C0301A" w:rsidRPr="00287A4B" w:rsidRDefault="00C0301A" w:rsidP="00C0301A">
      <w:pPr>
        <w:numPr>
          <w:ilvl w:val="0"/>
          <w:numId w:val="16"/>
        </w:num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b/>
          <w:bCs/>
          <w:sz w:val="24"/>
          <w:szCs w:val="24"/>
        </w:rPr>
        <w:t>National Cannabis Industry Association (NCIA) - Legal Resources</w:t>
      </w:r>
    </w:p>
    <w:p w14:paraId="06C5A0C9" w14:textId="77777777" w:rsidR="00C0301A" w:rsidRPr="00287A4B" w:rsidRDefault="00C0301A" w:rsidP="00C0301A">
      <w:pPr>
        <w:numPr>
          <w:ilvl w:val="1"/>
          <w:numId w:val="16"/>
        </w:num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sz w:val="24"/>
          <w:szCs w:val="24"/>
        </w:rPr>
        <w:t>The NCIA offers a variety of legal resources, including webinars, white papers, and policy updates that help attorneys stay informed about the latest developments in cannabis law. They also have a legal and regulatory committee that focuses on issues pertinent to cannabis businesses and their legal representation.</w:t>
      </w:r>
    </w:p>
    <w:p w14:paraId="66B5FFAE" w14:textId="77777777" w:rsidR="00C0301A" w:rsidRPr="00287A4B" w:rsidRDefault="00C0301A" w:rsidP="00C0301A">
      <w:pPr>
        <w:numPr>
          <w:ilvl w:val="1"/>
          <w:numId w:val="16"/>
        </w:num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b/>
          <w:bCs/>
          <w:sz w:val="24"/>
          <w:szCs w:val="24"/>
        </w:rPr>
        <w:t>National Cannabis Industry Association (NCIA)</w:t>
      </w:r>
      <w:r w:rsidRPr="00287A4B">
        <w:rPr>
          <w:rFonts w:ascii="Times New Roman" w:eastAsia="Times New Roman" w:hAnsi="Times New Roman" w:cs="Times New Roman"/>
          <w:sz w:val="24"/>
          <w:szCs w:val="24"/>
        </w:rPr>
        <w:t>. "Legal Resources." NCIA Legal Resources.</w:t>
      </w:r>
    </w:p>
    <w:p w14:paraId="6F1EAD0B" w14:textId="77777777" w:rsidR="00C0301A" w:rsidRPr="00287A4B" w:rsidRDefault="00C0301A" w:rsidP="00C0301A">
      <w:pPr>
        <w:numPr>
          <w:ilvl w:val="0"/>
          <w:numId w:val="16"/>
        </w:num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b/>
          <w:bCs/>
          <w:sz w:val="24"/>
          <w:szCs w:val="24"/>
        </w:rPr>
        <w:t>Brookings Institution - The Legal Landscape of Cannabis</w:t>
      </w:r>
    </w:p>
    <w:p w14:paraId="06E18259" w14:textId="77777777" w:rsidR="00C0301A" w:rsidRPr="00287A4B" w:rsidRDefault="00C0301A" w:rsidP="00C0301A">
      <w:pPr>
        <w:numPr>
          <w:ilvl w:val="1"/>
          <w:numId w:val="16"/>
        </w:num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sz w:val="24"/>
          <w:szCs w:val="24"/>
        </w:rPr>
        <w:t>Brookings provides in-depth analysis on the legal landscape of cannabis, including the implications of federal vs. state law, the challenges of banking and finance in the cannabis industry, and the potential impact of rescheduling cannabis under the Controlled Substances Act.</w:t>
      </w:r>
    </w:p>
    <w:p w14:paraId="145253D8" w14:textId="77777777" w:rsidR="00C0301A" w:rsidRPr="00287A4B" w:rsidRDefault="00C0301A" w:rsidP="00C0301A">
      <w:pPr>
        <w:numPr>
          <w:ilvl w:val="1"/>
          <w:numId w:val="16"/>
        </w:num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b/>
          <w:bCs/>
          <w:sz w:val="24"/>
          <w:szCs w:val="24"/>
        </w:rPr>
        <w:t>Brookings Institution</w:t>
      </w:r>
      <w:r w:rsidRPr="00287A4B">
        <w:rPr>
          <w:rFonts w:ascii="Times New Roman" w:eastAsia="Times New Roman" w:hAnsi="Times New Roman" w:cs="Times New Roman"/>
          <w:sz w:val="24"/>
          <w:szCs w:val="24"/>
        </w:rPr>
        <w:t>. "The Legal Landscape of Cannabis." Brookings Institution - Cannabis Legal Landscape.</w:t>
      </w:r>
    </w:p>
    <w:p w14:paraId="35675232" w14:textId="77777777" w:rsidR="00C0301A" w:rsidRPr="00287A4B" w:rsidRDefault="00C0301A" w:rsidP="00C0301A">
      <w:pPr>
        <w:spacing w:before="100" w:beforeAutospacing="1" w:after="100" w:afterAutospacing="1" w:line="240" w:lineRule="auto"/>
        <w:outlineLvl w:val="2"/>
        <w:rPr>
          <w:rFonts w:ascii="Times New Roman" w:eastAsia="Times New Roman" w:hAnsi="Times New Roman" w:cs="Times New Roman"/>
          <w:b/>
          <w:bCs/>
          <w:sz w:val="24"/>
          <w:szCs w:val="24"/>
        </w:rPr>
      </w:pPr>
      <w:r w:rsidRPr="00287A4B">
        <w:rPr>
          <w:rFonts w:ascii="Times New Roman" w:eastAsia="Times New Roman" w:hAnsi="Times New Roman" w:cs="Times New Roman"/>
          <w:b/>
          <w:bCs/>
          <w:sz w:val="24"/>
          <w:szCs w:val="24"/>
        </w:rPr>
        <w:t>Suggested Readings for Law Students</w:t>
      </w:r>
    </w:p>
    <w:p w14:paraId="57C92201" w14:textId="77777777" w:rsidR="00C0301A" w:rsidRPr="00287A4B" w:rsidRDefault="00C0301A" w:rsidP="00C0301A">
      <w:pPr>
        <w:numPr>
          <w:ilvl w:val="0"/>
          <w:numId w:val="17"/>
        </w:num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b/>
          <w:bCs/>
          <w:sz w:val="24"/>
          <w:szCs w:val="24"/>
        </w:rPr>
        <w:t>"Cannabis Law: What You Need to Know" by Rod Kight</w:t>
      </w:r>
    </w:p>
    <w:p w14:paraId="5A2A5209" w14:textId="77777777" w:rsidR="00C0301A" w:rsidRPr="00287A4B" w:rsidRDefault="00C0301A" w:rsidP="00C0301A">
      <w:pPr>
        <w:numPr>
          <w:ilvl w:val="1"/>
          <w:numId w:val="17"/>
        </w:num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sz w:val="24"/>
          <w:szCs w:val="24"/>
        </w:rPr>
        <w:t>This book provides a comprehensive overview of cannabis law, covering essential topics such as regulatory compliance, business formation, and litigation. It is a valuable resource for law students and new attorneys entering the cannabis field.</w:t>
      </w:r>
    </w:p>
    <w:p w14:paraId="2499FCA9" w14:textId="77777777" w:rsidR="00C0301A" w:rsidRPr="00287A4B" w:rsidRDefault="00C0301A" w:rsidP="00C0301A">
      <w:pPr>
        <w:numPr>
          <w:ilvl w:val="1"/>
          <w:numId w:val="17"/>
        </w:num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b/>
          <w:bCs/>
          <w:sz w:val="24"/>
          <w:szCs w:val="24"/>
        </w:rPr>
        <w:t>Kight, Rod.</w:t>
      </w:r>
      <w:r w:rsidRPr="00287A4B">
        <w:rPr>
          <w:rFonts w:ascii="Times New Roman" w:eastAsia="Times New Roman" w:hAnsi="Times New Roman" w:cs="Times New Roman"/>
          <w:sz w:val="24"/>
          <w:szCs w:val="24"/>
        </w:rPr>
        <w:t xml:space="preserve"> </w:t>
      </w:r>
      <w:r w:rsidRPr="00287A4B">
        <w:rPr>
          <w:rFonts w:ascii="Times New Roman" w:eastAsia="Times New Roman" w:hAnsi="Times New Roman" w:cs="Times New Roman"/>
          <w:i/>
          <w:iCs/>
          <w:sz w:val="24"/>
          <w:szCs w:val="24"/>
        </w:rPr>
        <w:t>Cannabis Business Law: What You Need to Know</w:t>
      </w:r>
      <w:r w:rsidRPr="00287A4B">
        <w:rPr>
          <w:rFonts w:ascii="Times New Roman" w:eastAsia="Times New Roman" w:hAnsi="Times New Roman" w:cs="Times New Roman"/>
          <w:sz w:val="24"/>
          <w:szCs w:val="24"/>
        </w:rPr>
        <w:t>. Thomson Reuters, 2015. ISBN: 9780314294104.</w:t>
      </w:r>
    </w:p>
    <w:p w14:paraId="427EAD9F" w14:textId="77777777" w:rsidR="00C0301A" w:rsidRPr="00287A4B" w:rsidRDefault="00C0301A" w:rsidP="00C0301A">
      <w:pPr>
        <w:numPr>
          <w:ilvl w:val="0"/>
          <w:numId w:val="17"/>
        </w:num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b/>
          <w:bCs/>
          <w:sz w:val="24"/>
          <w:szCs w:val="24"/>
        </w:rPr>
        <w:t>"Understanding Marijuana: A New Look at the Scientific Evidence" by Mitch Earleywine</w:t>
      </w:r>
    </w:p>
    <w:p w14:paraId="10D77884" w14:textId="77777777" w:rsidR="00C0301A" w:rsidRPr="00287A4B" w:rsidRDefault="00C0301A" w:rsidP="00C0301A">
      <w:pPr>
        <w:numPr>
          <w:ilvl w:val="1"/>
          <w:numId w:val="17"/>
        </w:num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sz w:val="24"/>
          <w:szCs w:val="24"/>
        </w:rPr>
        <w:t>While not exclusively a legal text, this book provides crucial scientific background that can inform legal arguments and policy decisions related to cannabis.</w:t>
      </w:r>
    </w:p>
    <w:p w14:paraId="35372BEE" w14:textId="77777777" w:rsidR="00C0301A" w:rsidRPr="00287A4B" w:rsidRDefault="00C0301A" w:rsidP="00C0301A">
      <w:pPr>
        <w:numPr>
          <w:ilvl w:val="1"/>
          <w:numId w:val="17"/>
        </w:num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b/>
          <w:bCs/>
          <w:sz w:val="24"/>
          <w:szCs w:val="24"/>
        </w:rPr>
        <w:t>Earleywine, Mitch.</w:t>
      </w:r>
      <w:r w:rsidRPr="00287A4B">
        <w:rPr>
          <w:rFonts w:ascii="Times New Roman" w:eastAsia="Times New Roman" w:hAnsi="Times New Roman" w:cs="Times New Roman"/>
          <w:sz w:val="24"/>
          <w:szCs w:val="24"/>
        </w:rPr>
        <w:t xml:space="preserve"> </w:t>
      </w:r>
      <w:r w:rsidRPr="00287A4B">
        <w:rPr>
          <w:rFonts w:ascii="Times New Roman" w:eastAsia="Times New Roman" w:hAnsi="Times New Roman" w:cs="Times New Roman"/>
          <w:i/>
          <w:iCs/>
          <w:sz w:val="24"/>
          <w:szCs w:val="24"/>
        </w:rPr>
        <w:t xml:space="preserve">Understanding Marijuana: A New Look at </w:t>
      </w:r>
      <w:proofErr w:type="gramStart"/>
      <w:r w:rsidRPr="00287A4B">
        <w:rPr>
          <w:rFonts w:ascii="Times New Roman" w:eastAsia="Times New Roman" w:hAnsi="Times New Roman" w:cs="Times New Roman"/>
          <w:i/>
          <w:iCs/>
          <w:sz w:val="24"/>
          <w:szCs w:val="24"/>
        </w:rPr>
        <w:t>the Scientific</w:t>
      </w:r>
      <w:proofErr w:type="gramEnd"/>
      <w:r w:rsidRPr="00287A4B">
        <w:rPr>
          <w:rFonts w:ascii="Times New Roman" w:eastAsia="Times New Roman" w:hAnsi="Times New Roman" w:cs="Times New Roman"/>
          <w:i/>
          <w:iCs/>
          <w:sz w:val="24"/>
          <w:szCs w:val="24"/>
        </w:rPr>
        <w:t xml:space="preserve"> Evidence</w:t>
      </w:r>
      <w:r w:rsidRPr="00287A4B">
        <w:rPr>
          <w:rFonts w:ascii="Times New Roman" w:eastAsia="Times New Roman" w:hAnsi="Times New Roman" w:cs="Times New Roman"/>
          <w:sz w:val="24"/>
          <w:szCs w:val="24"/>
        </w:rPr>
        <w:t>. Oxford University Press, 2002. ISBN: 9780195138931.</w:t>
      </w:r>
    </w:p>
    <w:p w14:paraId="209D2A58" w14:textId="77777777" w:rsidR="00C0301A" w:rsidRPr="00287A4B" w:rsidRDefault="00C0301A" w:rsidP="00C0301A">
      <w:pPr>
        <w:numPr>
          <w:ilvl w:val="0"/>
          <w:numId w:val="17"/>
        </w:num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b/>
          <w:bCs/>
          <w:sz w:val="24"/>
          <w:szCs w:val="24"/>
        </w:rPr>
        <w:t>"Marijuana Law, Policy, and Authority" by Robert A. Mikos</w:t>
      </w:r>
    </w:p>
    <w:p w14:paraId="486E467D" w14:textId="77777777" w:rsidR="00C0301A" w:rsidRPr="00287A4B" w:rsidRDefault="00C0301A" w:rsidP="00C0301A">
      <w:pPr>
        <w:numPr>
          <w:ilvl w:val="1"/>
          <w:numId w:val="17"/>
        </w:num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sz w:val="24"/>
          <w:szCs w:val="24"/>
        </w:rPr>
        <w:t>This textbook is used in many law schools to teach cannabis law. It covers federal and state regulations, enforcement issues, and the policy debates surrounding cannabis legalization.</w:t>
      </w:r>
    </w:p>
    <w:p w14:paraId="4992FF0E" w14:textId="77777777" w:rsidR="00C0301A" w:rsidRPr="00287A4B" w:rsidRDefault="00C0301A" w:rsidP="00C0301A">
      <w:pPr>
        <w:numPr>
          <w:ilvl w:val="1"/>
          <w:numId w:val="17"/>
        </w:num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b/>
          <w:bCs/>
          <w:sz w:val="24"/>
          <w:szCs w:val="24"/>
        </w:rPr>
        <w:t>Mikos, Robert A.</w:t>
      </w:r>
      <w:r w:rsidRPr="00287A4B">
        <w:rPr>
          <w:rFonts w:ascii="Times New Roman" w:eastAsia="Times New Roman" w:hAnsi="Times New Roman" w:cs="Times New Roman"/>
          <w:sz w:val="24"/>
          <w:szCs w:val="24"/>
        </w:rPr>
        <w:t xml:space="preserve"> </w:t>
      </w:r>
      <w:r w:rsidRPr="00287A4B">
        <w:rPr>
          <w:rFonts w:ascii="Times New Roman" w:eastAsia="Times New Roman" w:hAnsi="Times New Roman" w:cs="Times New Roman"/>
          <w:i/>
          <w:iCs/>
          <w:sz w:val="24"/>
          <w:szCs w:val="24"/>
        </w:rPr>
        <w:t>Marijuana Law, Policy, and Authority</w:t>
      </w:r>
      <w:r w:rsidRPr="00287A4B">
        <w:rPr>
          <w:rFonts w:ascii="Times New Roman" w:eastAsia="Times New Roman" w:hAnsi="Times New Roman" w:cs="Times New Roman"/>
          <w:sz w:val="24"/>
          <w:szCs w:val="24"/>
        </w:rPr>
        <w:t xml:space="preserve">. Aspen Casebook Series, Wolters Kluwer, 2017. ISBN: 9781454859420. </w:t>
      </w:r>
    </w:p>
    <w:p w14:paraId="274F872A" w14:textId="77777777" w:rsidR="00C0301A" w:rsidRPr="00287A4B" w:rsidRDefault="00C0301A" w:rsidP="00C0301A">
      <w:p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sz w:val="24"/>
          <w:szCs w:val="24"/>
        </w:rPr>
        <w:lastRenderedPageBreak/>
        <w:t>These sources and readings will provide aspiring cannabis lawyers with the necessary legal knowledge and insights to navigate and succeed in the evolving field of cannabis law.</w:t>
      </w:r>
    </w:p>
    <w:p w14:paraId="3101303F" w14:textId="77777777" w:rsidR="00C0301A" w:rsidRPr="00287A4B" w:rsidRDefault="00C0301A" w:rsidP="00C0301A">
      <w:pPr>
        <w:spacing w:before="100" w:beforeAutospacing="1" w:after="100" w:afterAutospacing="1" w:line="240" w:lineRule="auto"/>
        <w:rPr>
          <w:rFonts w:ascii="Times New Roman" w:eastAsia="Times New Roman" w:hAnsi="Times New Roman" w:cs="Times New Roman"/>
          <w:sz w:val="24"/>
          <w:szCs w:val="24"/>
        </w:rPr>
      </w:pPr>
      <w:r w:rsidRPr="00287A4B">
        <w:rPr>
          <w:rFonts w:ascii="Times New Roman" w:eastAsia="Times New Roman" w:hAnsi="Times New Roman" w:cs="Times New Roman"/>
          <w:sz w:val="24"/>
          <w:szCs w:val="24"/>
        </w:rPr>
        <w:t>By examining these materials and understanding their implications, attendees of the panel will be better equipped to navigate the complexities of cannabis law and support the growth of the cannabis industry in a legally sound and socially responsible manner.</w:t>
      </w:r>
    </w:p>
    <w:p w14:paraId="15A4C080" w14:textId="77777777" w:rsidR="00C0301A" w:rsidRDefault="00C0301A" w:rsidP="00C0301A">
      <w:pPr>
        <w:spacing w:after="0"/>
        <w:rPr>
          <w:rFonts w:ascii="Times New Roman" w:hAnsi="Times New Roman" w:cs="Times New Roman"/>
          <w:kern w:val="2"/>
          <w:sz w:val="24"/>
          <w:szCs w:val="24"/>
          <w14:ligatures w14:val="standardContextual"/>
        </w:rPr>
      </w:pPr>
    </w:p>
    <w:p w14:paraId="6C799948" w14:textId="77777777" w:rsidR="00C0301A" w:rsidRPr="005A2C7D" w:rsidRDefault="00C0301A" w:rsidP="00C0301A">
      <w:pPr>
        <w:spacing w:after="0" w:line="240" w:lineRule="auto"/>
        <w:ind w:left="360"/>
        <w:textAlignment w:val="baseline"/>
        <w:rPr>
          <w:rFonts w:ascii="Times New Roman" w:eastAsia="Times New Roman" w:hAnsi="Times New Roman" w:cs="Times New Roman"/>
          <w:b/>
          <w:bCs/>
          <w:color w:val="000000"/>
          <w:sz w:val="24"/>
          <w:szCs w:val="24"/>
        </w:rPr>
      </w:pPr>
    </w:p>
    <w:p w14:paraId="68199239" w14:textId="77777777" w:rsidR="00F71761" w:rsidRDefault="00F71761"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2AE753A9" w14:textId="77777777" w:rsidR="00F71761" w:rsidRDefault="00F71761"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056FCBA8" w14:textId="77777777" w:rsidR="00F71761" w:rsidRDefault="00F71761"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5A382ADA" w14:textId="77777777" w:rsidR="00F71761" w:rsidRDefault="00F71761"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1BB05A0E" w14:textId="77777777" w:rsidR="00C0301A" w:rsidRDefault="00C0301A"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3848A543" w14:textId="77777777" w:rsidR="00C0301A" w:rsidRDefault="00C0301A"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42A77EF5" w14:textId="77777777" w:rsidR="00C0301A" w:rsidRDefault="00C0301A"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56477773" w14:textId="77777777" w:rsidR="00C0301A" w:rsidRDefault="00C0301A"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3A4F1F38" w14:textId="77777777" w:rsidR="00C0301A" w:rsidRDefault="00C0301A"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6D6629B5" w14:textId="77777777" w:rsidR="00C0301A" w:rsidRDefault="00C0301A"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53F152BC" w14:textId="77777777" w:rsidR="00C0301A" w:rsidRDefault="00C0301A"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525BE3CE" w14:textId="77777777" w:rsidR="00C0301A" w:rsidRDefault="00C0301A"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5684C0F7" w14:textId="77777777" w:rsidR="00C0301A" w:rsidRDefault="00C0301A"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14676BF0" w14:textId="77777777" w:rsidR="00C0301A" w:rsidRDefault="00C0301A"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68959830" w14:textId="77777777" w:rsidR="00C0301A" w:rsidRDefault="00C0301A"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642BEFC1" w14:textId="77777777" w:rsidR="00C0301A" w:rsidRDefault="00C0301A"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145C9101" w14:textId="77777777" w:rsidR="00C0301A" w:rsidRDefault="00C0301A"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5B3E66F7" w14:textId="77777777" w:rsidR="00C0301A" w:rsidRDefault="00C0301A"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327C9029" w14:textId="77777777" w:rsidR="00C0301A" w:rsidRDefault="00C0301A"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4B25A7E2" w14:textId="77777777" w:rsidR="00C0301A" w:rsidRDefault="00C0301A"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533C660C" w14:textId="77777777" w:rsidR="00C0301A" w:rsidRDefault="00C0301A"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26776934" w14:textId="77777777" w:rsidR="00C0301A" w:rsidRDefault="00C0301A"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321C4114" w14:textId="77777777" w:rsidR="00C0301A" w:rsidRDefault="00C0301A"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7912EB12" w14:textId="77777777" w:rsidR="00C0301A" w:rsidRDefault="00C0301A"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1DDF6320" w14:textId="77777777" w:rsidR="00C0301A" w:rsidRDefault="00C0301A"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p w14:paraId="4A060F7C" w14:textId="77777777" w:rsidR="00C0301A" w:rsidRDefault="00C0301A" w:rsidP="00F71761">
      <w:pPr>
        <w:spacing w:after="0" w:line="240" w:lineRule="auto"/>
        <w:textAlignment w:val="baseline"/>
        <w:rPr>
          <w:rFonts w:ascii="Times New Roman" w:eastAsia="Times New Roman" w:hAnsi="Times New Roman" w:cs="Times New Roman"/>
          <w:b/>
          <w:bCs/>
          <w:color w:val="000000"/>
          <w:sz w:val="24"/>
          <w:szCs w:val="24"/>
          <w:bdr w:val="none" w:sz="0" w:space="0" w:color="auto" w:frame="1"/>
        </w:rPr>
      </w:pPr>
    </w:p>
    <w:sectPr w:rsidR="00C0301A">
      <w:headerReference w:type="even" r:id="rId174"/>
      <w:headerReference w:type="default" r:id="rId175"/>
      <w:footerReference w:type="even" r:id="rId176"/>
      <w:footerReference w:type="default" r:id="rId177"/>
      <w:headerReference w:type="first" r:id="rId178"/>
      <w:footerReference w:type="first" r:id="rId17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BE04E89" w14:textId="77777777" w:rsidR="00B21908" w:rsidRDefault="00B21908" w:rsidP="00042B78">
      <w:pPr>
        <w:spacing w:after="0" w:line="240" w:lineRule="auto"/>
      </w:pPr>
      <w:r>
        <w:separator/>
      </w:r>
    </w:p>
  </w:endnote>
  <w:endnote w:type="continuationSeparator" w:id="0">
    <w:p w14:paraId="01A6E632" w14:textId="77777777" w:rsidR="00B21908" w:rsidRDefault="00B21908" w:rsidP="00042B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Open Sans">
    <w:charset w:val="00"/>
    <w:family w:val="swiss"/>
    <w:pitch w:val="variable"/>
    <w:sig w:usb0="E00002EF" w:usb1="4000205B" w:usb2="00000028" w:usb3="00000000" w:csb0="0000019F" w:csb1="00000000"/>
  </w:font>
  <w:font w:name="New serif">
    <w:altName w:val="Cambria"/>
    <w:panose1 w:val="00000000000000000000"/>
    <w:charset w:val="00"/>
    <w:family w:val="roman"/>
    <w:notTrueType/>
    <w:pitch w:val="default"/>
  </w:font>
  <w:font w:name="New">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5BF1FF" w14:textId="25B94F27" w:rsidR="00042B78" w:rsidRDefault="00042B7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3E9E2C" w14:textId="4C5B8749" w:rsidR="00042B78" w:rsidRDefault="00042B7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C8090E" w14:textId="7CB3D817" w:rsidR="00042B78" w:rsidRDefault="00042B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426D5A" w14:textId="77777777" w:rsidR="00B21908" w:rsidRDefault="00B21908" w:rsidP="00042B78">
      <w:pPr>
        <w:spacing w:after="0" w:line="240" w:lineRule="auto"/>
      </w:pPr>
      <w:r>
        <w:separator/>
      </w:r>
    </w:p>
  </w:footnote>
  <w:footnote w:type="continuationSeparator" w:id="0">
    <w:p w14:paraId="3D5E5B2B" w14:textId="77777777" w:rsidR="00B21908" w:rsidRDefault="00B21908" w:rsidP="00042B7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FDEF17" w14:textId="55D06DD3" w:rsidR="00042B78" w:rsidRDefault="00042B7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7B73A0" w14:textId="54121C31" w:rsidR="00042B78" w:rsidRDefault="00042B7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9FA734" w14:textId="31B39828" w:rsidR="00042B78" w:rsidRDefault="00042B7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132C10"/>
    <w:multiLevelType w:val="hybridMultilevel"/>
    <w:tmpl w:val="0712A4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9A81089"/>
    <w:multiLevelType w:val="multilevel"/>
    <w:tmpl w:val="3070AA4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F1421F0"/>
    <w:multiLevelType w:val="hybridMultilevel"/>
    <w:tmpl w:val="52168946"/>
    <w:lvl w:ilvl="0" w:tplc="DD221A48">
      <w:start w:val="1"/>
      <w:numFmt w:val="bullet"/>
      <w:lvlText w:val="•"/>
      <w:lvlJc w:val="left"/>
      <w:pPr>
        <w:tabs>
          <w:tab w:val="num" w:pos="720"/>
        </w:tabs>
        <w:ind w:left="720" w:hanging="360"/>
      </w:pPr>
      <w:rPr>
        <w:rFonts w:ascii="Arial" w:hAnsi="Arial" w:hint="default"/>
      </w:rPr>
    </w:lvl>
    <w:lvl w:ilvl="1" w:tplc="ADF2A982" w:tentative="1">
      <w:start w:val="1"/>
      <w:numFmt w:val="bullet"/>
      <w:lvlText w:val="•"/>
      <w:lvlJc w:val="left"/>
      <w:pPr>
        <w:tabs>
          <w:tab w:val="num" w:pos="1440"/>
        </w:tabs>
        <w:ind w:left="1440" w:hanging="360"/>
      </w:pPr>
      <w:rPr>
        <w:rFonts w:ascii="Arial" w:hAnsi="Arial" w:hint="default"/>
      </w:rPr>
    </w:lvl>
    <w:lvl w:ilvl="2" w:tplc="8E38A718" w:tentative="1">
      <w:start w:val="1"/>
      <w:numFmt w:val="bullet"/>
      <w:lvlText w:val="•"/>
      <w:lvlJc w:val="left"/>
      <w:pPr>
        <w:tabs>
          <w:tab w:val="num" w:pos="2160"/>
        </w:tabs>
        <w:ind w:left="2160" w:hanging="360"/>
      </w:pPr>
      <w:rPr>
        <w:rFonts w:ascii="Arial" w:hAnsi="Arial" w:hint="default"/>
      </w:rPr>
    </w:lvl>
    <w:lvl w:ilvl="3" w:tplc="CBE0CF70" w:tentative="1">
      <w:start w:val="1"/>
      <w:numFmt w:val="bullet"/>
      <w:lvlText w:val="•"/>
      <w:lvlJc w:val="left"/>
      <w:pPr>
        <w:tabs>
          <w:tab w:val="num" w:pos="2880"/>
        </w:tabs>
        <w:ind w:left="2880" w:hanging="360"/>
      </w:pPr>
      <w:rPr>
        <w:rFonts w:ascii="Arial" w:hAnsi="Arial" w:hint="default"/>
      </w:rPr>
    </w:lvl>
    <w:lvl w:ilvl="4" w:tplc="72709F80" w:tentative="1">
      <w:start w:val="1"/>
      <w:numFmt w:val="bullet"/>
      <w:lvlText w:val="•"/>
      <w:lvlJc w:val="left"/>
      <w:pPr>
        <w:tabs>
          <w:tab w:val="num" w:pos="3600"/>
        </w:tabs>
        <w:ind w:left="3600" w:hanging="360"/>
      </w:pPr>
      <w:rPr>
        <w:rFonts w:ascii="Arial" w:hAnsi="Arial" w:hint="default"/>
      </w:rPr>
    </w:lvl>
    <w:lvl w:ilvl="5" w:tplc="9C447042" w:tentative="1">
      <w:start w:val="1"/>
      <w:numFmt w:val="bullet"/>
      <w:lvlText w:val="•"/>
      <w:lvlJc w:val="left"/>
      <w:pPr>
        <w:tabs>
          <w:tab w:val="num" w:pos="4320"/>
        </w:tabs>
        <w:ind w:left="4320" w:hanging="360"/>
      </w:pPr>
      <w:rPr>
        <w:rFonts w:ascii="Arial" w:hAnsi="Arial" w:hint="default"/>
      </w:rPr>
    </w:lvl>
    <w:lvl w:ilvl="6" w:tplc="018218AE" w:tentative="1">
      <w:start w:val="1"/>
      <w:numFmt w:val="bullet"/>
      <w:lvlText w:val="•"/>
      <w:lvlJc w:val="left"/>
      <w:pPr>
        <w:tabs>
          <w:tab w:val="num" w:pos="5040"/>
        </w:tabs>
        <w:ind w:left="5040" w:hanging="360"/>
      </w:pPr>
      <w:rPr>
        <w:rFonts w:ascii="Arial" w:hAnsi="Arial" w:hint="default"/>
      </w:rPr>
    </w:lvl>
    <w:lvl w:ilvl="7" w:tplc="367ED08C" w:tentative="1">
      <w:start w:val="1"/>
      <w:numFmt w:val="bullet"/>
      <w:lvlText w:val="•"/>
      <w:lvlJc w:val="left"/>
      <w:pPr>
        <w:tabs>
          <w:tab w:val="num" w:pos="5760"/>
        </w:tabs>
        <w:ind w:left="5760" w:hanging="360"/>
      </w:pPr>
      <w:rPr>
        <w:rFonts w:ascii="Arial" w:hAnsi="Arial" w:hint="default"/>
      </w:rPr>
    </w:lvl>
    <w:lvl w:ilvl="8" w:tplc="1D9A197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4802C94"/>
    <w:multiLevelType w:val="hybridMultilevel"/>
    <w:tmpl w:val="71D8C68C"/>
    <w:lvl w:ilvl="0" w:tplc="A93E5C8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4522E0"/>
    <w:multiLevelType w:val="multilevel"/>
    <w:tmpl w:val="54360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1E205F6"/>
    <w:multiLevelType w:val="multilevel"/>
    <w:tmpl w:val="C6F4F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5D22B5A"/>
    <w:multiLevelType w:val="multilevel"/>
    <w:tmpl w:val="9F786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87D6EF4"/>
    <w:multiLevelType w:val="multilevel"/>
    <w:tmpl w:val="C6BA4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B343737"/>
    <w:multiLevelType w:val="multilevel"/>
    <w:tmpl w:val="F4642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2175A75"/>
    <w:multiLevelType w:val="multilevel"/>
    <w:tmpl w:val="08D07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69C2B5B"/>
    <w:multiLevelType w:val="multilevel"/>
    <w:tmpl w:val="DD360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848509D"/>
    <w:multiLevelType w:val="hybridMultilevel"/>
    <w:tmpl w:val="B97A2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BE63859"/>
    <w:multiLevelType w:val="multilevel"/>
    <w:tmpl w:val="DAF0E6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F637A28"/>
    <w:multiLevelType w:val="multilevel"/>
    <w:tmpl w:val="5DC8551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01E77A2"/>
    <w:multiLevelType w:val="hybridMultilevel"/>
    <w:tmpl w:val="69E4D3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A1F3B30"/>
    <w:multiLevelType w:val="multilevel"/>
    <w:tmpl w:val="B4BE499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4BD15D4D"/>
    <w:multiLevelType w:val="multilevel"/>
    <w:tmpl w:val="20A01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D324C4A"/>
    <w:multiLevelType w:val="multilevel"/>
    <w:tmpl w:val="EE6A0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6CF1B74"/>
    <w:multiLevelType w:val="multilevel"/>
    <w:tmpl w:val="E4542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5E715067"/>
    <w:multiLevelType w:val="multilevel"/>
    <w:tmpl w:val="75AE2C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D274610"/>
    <w:multiLevelType w:val="multilevel"/>
    <w:tmpl w:val="0BBA6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1162E9A"/>
    <w:multiLevelType w:val="multilevel"/>
    <w:tmpl w:val="206650E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15:restartNumberingAfterBreak="0">
    <w:nsid w:val="73FD729E"/>
    <w:multiLevelType w:val="hybridMultilevel"/>
    <w:tmpl w:val="EC1EC70A"/>
    <w:lvl w:ilvl="0" w:tplc="7F5C8C40">
      <w:start w:val="1"/>
      <w:numFmt w:val="bullet"/>
      <w:lvlText w:val=""/>
      <w:lvlJc w:val="left"/>
      <w:pPr>
        <w:tabs>
          <w:tab w:val="num" w:pos="720"/>
        </w:tabs>
        <w:ind w:left="720" w:hanging="360"/>
      </w:pPr>
      <w:rPr>
        <w:rFonts w:ascii="Symbol" w:hAnsi="Symbol" w:hint="default"/>
      </w:rPr>
    </w:lvl>
    <w:lvl w:ilvl="1" w:tplc="E6E6AB8E">
      <w:start w:val="1"/>
      <w:numFmt w:val="bullet"/>
      <w:lvlText w:val=""/>
      <w:lvlJc w:val="left"/>
      <w:pPr>
        <w:tabs>
          <w:tab w:val="num" w:pos="1440"/>
        </w:tabs>
        <w:ind w:left="1440" w:hanging="360"/>
      </w:pPr>
      <w:rPr>
        <w:rFonts w:ascii="Symbol" w:hAnsi="Symbol" w:hint="default"/>
      </w:rPr>
    </w:lvl>
    <w:lvl w:ilvl="2" w:tplc="E5E89788">
      <w:start w:val="1"/>
      <w:numFmt w:val="bullet"/>
      <w:lvlText w:val=""/>
      <w:lvlJc w:val="left"/>
      <w:pPr>
        <w:tabs>
          <w:tab w:val="num" w:pos="2160"/>
        </w:tabs>
        <w:ind w:left="2160" w:hanging="360"/>
      </w:pPr>
      <w:rPr>
        <w:rFonts w:ascii="Symbol" w:hAnsi="Symbol" w:hint="default"/>
      </w:rPr>
    </w:lvl>
    <w:lvl w:ilvl="3" w:tplc="CADE403E">
      <w:start w:val="1"/>
      <w:numFmt w:val="bullet"/>
      <w:lvlText w:val=""/>
      <w:lvlJc w:val="left"/>
      <w:pPr>
        <w:tabs>
          <w:tab w:val="num" w:pos="2880"/>
        </w:tabs>
        <w:ind w:left="2880" w:hanging="360"/>
      </w:pPr>
      <w:rPr>
        <w:rFonts w:ascii="Symbol" w:hAnsi="Symbol" w:hint="default"/>
      </w:rPr>
    </w:lvl>
    <w:lvl w:ilvl="4" w:tplc="165E7144">
      <w:start w:val="1"/>
      <w:numFmt w:val="bullet"/>
      <w:lvlText w:val=""/>
      <w:lvlJc w:val="left"/>
      <w:pPr>
        <w:tabs>
          <w:tab w:val="num" w:pos="3600"/>
        </w:tabs>
        <w:ind w:left="3600" w:hanging="360"/>
      </w:pPr>
      <w:rPr>
        <w:rFonts w:ascii="Symbol" w:hAnsi="Symbol" w:hint="default"/>
      </w:rPr>
    </w:lvl>
    <w:lvl w:ilvl="5" w:tplc="E200CDC8">
      <w:start w:val="1"/>
      <w:numFmt w:val="bullet"/>
      <w:lvlText w:val=""/>
      <w:lvlJc w:val="left"/>
      <w:pPr>
        <w:tabs>
          <w:tab w:val="num" w:pos="4320"/>
        </w:tabs>
        <w:ind w:left="4320" w:hanging="360"/>
      </w:pPr>
      <w:rPr>
        <w:rFonts w:ascii="Symbol" w:hAnsi="Symbol" w:hint="default"/>
      </w:rPr>
    </w:lvl>
    <w:lvl w:ilvl="6" w:tplc="EA9E7708">
      <w:start w:val="1"/>
      <w:numFmt w:val="bullet"/>
      <w:lvlText w:val=""/>
      <w:lvlJc w:val="left"/>
      <w:pPr>
        <w:tabs>
          <w:tab w:val="num" w:pos="5040"/>
        </w:tabs>
        <w:ind w:left="5040" w:hanging="360"/>
      </w:pPr>
      <w:rPr>
        <w:rFonts w:ascii="Symbol" w:hAnsi="Symbol" w:hint="default"/>
      </w:rPr>
    </w:lvl>
    <w:lvl w:ilvl="7" w:tplc="05862B62">
      <w:start w:val="1"/>
      <w:numFmt w:val="bullet"/>
      <w:lvlText w:val=""/>
      <w:lvlJc w:val="left"/>
      <w:pPr>
        <w:tabs>
          <w:tab w:val="num" w:pos="5760"/>
        </w:tabs>
        <w:ind w:left="5760" w:hanging="360"/>
      </w:pPr>
      <w:rPr>
        <w:rFonts w:ascii="Symbol" w:hAnsi="Symbol" w:hint="default"/>
      </w:rPr>
    </w:lvl>
    <w:lvl w:ilvl="8" w:tplc="DC06652C">
      <w:start w:val="1"/>
      <w:numFmt w:val="bullet"/>
      <w:lvlText w:val=""/>
      <w:lvlJc w:val="left"/>
      <w:pPr>
        <w:tabs>
          <w:tab w:val="num" w:pos="6480"/>
        </w:tabs>
        <w:ind w:left="6480" w:hanging="360"/>
      </w:pPr>
      <w:rPr>
        <w:rFonts w:ascii="Symbol" w:hAnsi="Symbol" w:hint="default"/>
      </w:rPr>
    </w:lvl>
  </w:abstractNum>
  <w:abstractNum w:abstractNumId="23" w15:restartNumberingAfterBreak="0">
    <w:nsid w:val="78FE7D1D"/>
    <w:multiLevelType w:val="hybridMultilevel"/>
    <w:tmpl w:val="3162DB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791146BA"/>
    <w:multiLevelType w:val="multilevel"/>
    <w:tmpl w:val="46081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7D3C377F"/>
    <w:multiLevelType w:val="multilevel"/>
    <w:tmpl w:val="6A7C87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7DD9421D"/>
    <w:multiLevelType w:val="multilevel"/>
    <w:tmpl w:val="3B70B214"/>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num w:numId="1" w16cid:durableId="474418681">
    <w:abstractNumId w:val="20"/>
  </w:num>
  <w:num w:numId="2" w16cid:durableId="106047080">
    <w:abstractNumId w:val="8"/>
  </w:num>
  <w:num w:numId="3" w16cid:durableId="256333778">
    <w:abstractNumId w:val="22"/>
  </w:num>
  <w:num w:numId="4" w16cid:durableId="815148082">
    <w:abstractNumId w:val="4"/>
  </w:num>
  <w:num w:numId="5" w16cid:durableId="1390878943">
    <w:abstractNumId w:val="6"/>
  </w:num>
  <w:num w:numId="6" w16cid:durableId="1012418124">
    <w:abstractNumId w:val="2"/>
  </w:num>
  <w:num w:numId="7" w16cid:durableId="769349668">
    <w:abstractNumId w:val="14"/>
  </w:num>
  <w:num w:numId="8" w16cid:durableId="601452253">
    <w:abstractNumId w:val="3"/>
  </w:num>
  <w:num w:numId="9" w16cid:durableId="996348159">
    <w:abstractNumId w:val="19"/>
  </w:num>
  <w:num w:numId="10" w16cid:durableId="189034080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377168878">
    <w:abstractNumId w:val="10"/>
  </w:num>
  <w:num w:numId="12" w16cid:durableId="1436972816">
    <w:abstractNumId w:val="5"/>
  </w:num>
  <w:num w:numId="13" w16cid:durableId="2024242414">
    <w:abstractNumId w:val="7"/>
  </w:num>
  <w:num w:numId="14" w16cid:durableId="1460294946">
    <w:abstractNumId w:val="24"/>
  </w:num>
  <w:num w:numId="15" w16cid:durableId="894655573">
    <w:abstractNumId w:val="9"/>
  </w:num>
  <w:num w:numId="16" w16cid:durableId="211767893">
    <w:abstractNumId w:val="2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059162186">
    <w:abstractNumId w:val="1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085376753">
    <w:abstractNumId w:val="11"/>
  </w:num>
  <w:num w:numId="19" w16cid:durableId="1621497470">
    <w:abstractNumId w:val="0"/>
  </w:num>
  <w:num w:numId="20" w16cid:durableId="475880401">
    <w:abstractNumId w:val="18"/>
  </w:num>
  <w:num w:numId="21" w16cid:durableId="1675258649">
    <w:abstractNumId w:val="23"/>
  </w:num>
  <w:num w:numId="22" w16cid:durableId="1208294478">
    <w:abstractNumId w:val="1"/>
  </w:num>
  <w:num w:numId="23" w16cid:durableId="1539270029">
    <w:abstractNumId w:val="13"/>
  </w:num>
  <w:num w:numId="24" w16cid:durableId="180634891">
    <w:abstractNumId w:val="12"/>
  </w:num>
  <w:num w:numId="25" w16cid:durableId="2025745158">
    <w:abstractNumId w:val="17"/>
  </w:num>
  <w:num w:numId="26" w16cid:durableId="1306853471">
    <w:abstractNumId w:val="16"/>
  </w:num>
  <w:num w:numId="27" w16cid:durableId="281227351">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7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0114"/>
    <w:rsid w:val="00007791"/>
    <w:rsid w:val="00011230"/>
    <w:rsid w:val="000172E5"/>
    <w:rsid w:val="000214A8"/>
    <w:rsid w:val="000240B3"/>
    <w:rsid w:val="00036196"/>
    <w:rsid w:val="00040D5B"/>
    <w:rsid w:val="00042B78"/>
    <w:rsid w:val="00052534"/>
    <w:rsid w:val="00080A7E"/>
    <w:rsid w:val="000841EA"/>
    <w:rsid w:val="000874DE"/>
    <w:rsid w:val="00097D06"/>
    <w:rsid w:val="000A02F7"/>
    <w:rsid w:val="000A3CA6"/>
    <w:rsid w:val="000A6930"/>
    <w:rsid w:val="000D7D42"/>
    <w:rsid w:val="000E245E"/>
    <w:rsid w:val="000E2AD1"/>
    <w:rsid w:val="000F4A29"/>
    <w:rsid w:val="00100C4A"/>
    <w:rsid w:val="001060F5"/>
    <w:rsid w:val="00114FAF"/>
    <w:rsid w:val="00124AF9"/>
    <w:rsid w:val="0013106A"/>
    <w:rsid w:val="00144084"/>
    <w:rsid w:val="0016451C"/>
    <w:rsid w:val="00170300"/>
    <w:rsid w:val="0018297C"/>
    <w:rsid w:val="00193170"/>
    <w:rsid w:val="001A0925"/>
    <w:rsid w:val="001A14C8"/>
    <w:rsid w:val="001A5137"/>
    <w:rsid w:val="001A7988"/>
    <w:rsid w:val="001B213B"/>
    <w:rsid w:val="001B578C"/>
    <w:rsid w:val="001B58EA"/>
    <w:rsid w:val="001C1F0D"/>
    <w:rsid w:val="001D0485"/>
    <w:rsid w:val="001D2CC9"/>
    <w:rsid w:val="001D59E2"/>
    <w:rsid w:val="001E23E3"/>
    <w:rsid w:val="001E3E8A"/>
    <w:rsid w:val="002101E5"/>
    <w:rsid w:val="0021215E"/>
    <w:rsid w:val="00224250"/>
    <w:rsid w:val="00237107"/>
    <w:rsid w:val="00243037"/>
    <w:rsid w:val="0025101D"/>
    <w:rsid w:val="00280A06"/>
    <w:rsid w:val="00281426"/>
    <w:rsid w:val="0028576F"/>
    <w:rsid w:val="00287A4B"/>
    <w:rsid w:val="00290423"/>
    <w:rsid w:val="00295E4D"/>
    <w:rsid w:val="002972F3"/>
    <w:rsid w:val="002C2839"/>
    <w:rsid w:val="002E2E06"/>
    <w:rsid w:val="003012D1"/>
    <w:rsid w:val="00330A4C"/>
    <w:rsid w:val="00365F17"/>
    <w:rsid w:val="00367CA7"/>
    <w:rsid w:val="00384CCD"/>
    <w:rsid w:val="003A013E"/>
    <w:rsid w:val="003B1E30"/>
    <w:rsid w:val="003B56E7"/>
    <w:rsid w:val="003B7416"/>
    <w:rsid w:val="00413CBA"/>
    <w:rsid w:val="00420114"/>
    <w:rsid w:val="004205BE"/>
    <w:rsid w:val="00436B9D"/>
    <w:rsid w:val="00442396"/>
    <w:rsid w:val="00451A62"/>
    <w:rsid w:val="004677C4"/>
    <w:rsid w:val="004738F3"/>
    <w:rsid w:val="004754ED"/>
    <w:rsid w:val="004918CA"/>
    <w:rsid w:val="00491C1A"/>
    <w:rsid w:val="004A1304"/>
    <w:rsid w:val="004A66C9"/>
    <w:rsid w:val="004B4408"/>
    <w:rsid w:val="004D5768"/>
    <w:rsid w:val="00505687"/>
    <w:rsid w:val="00513AD3"/>
    <w:rsid w:val="00520632"/>
    <w:rsid w:val="00521157"/>
    <w:rsid w:val="005214BB"/>
    <w:rsid w:val="00531CA8"/>
    <w:rsid w:val="00563A46"/>
    <w:rsid w:val="00583366"/>
    <w:rsid w:val="005A2C7D"/>
    <w:rsid w:val="005A527C"/>
    <w:rsid w:val="005B06C3"/>
    <w:rsid w:val="005E6B57"/>
    <w:rsid w:val="005F06BC"/>
    <w:rsid w:val="005F248F"/>
    <w:rsid w:val="005F58E6"/>
    <w:rsid w:val="00601B6F"/>
    <w:rsid w:val="0062126F"/>
    <w:rsid w:val="0063283D"/>
    <w:rsid w:val="006356A9"/>
    <w:rsid w:val="00655E3A"/>
    <w:rsid w:val="00672E8E"/>
    <w:rsid w:val="00680C7D"/>
    <w:rsid w:val="006819E8"/>
    <w:rsid w:val="00681A2D"/>
    <w:rsid w:val="006A06A4"/>
    <w:rsid w:val="006A47A4"/>
    <w:rsid w:val="006A7A18"/>
    <w:rsid w:val="006B2D7F"/>
    <w:rsid w:val="006B3BAB"/>
    <w:rsid w:val="006B7540"/>
    <w:rsid w:val="006C59B7"/>
    <w:rsid w:val="006C5BCC"/>
    <w:rsid w:val="00700A7C"/>
    <w:rsid w:val="00702047"/>
    <w:rsid w:val="00706014"/>
    <w:rsid w:val="00707FF0"/>
    <w:rsid w:val="00710131"/>
    <w:rsid w:val="0073549A"/>
    <w:rsid w:val="0076033D"/>
    <w:rsid w:val="00760C3D"/>
    <w:rsid w:val="00775863"/>
    <w:rsid w:val="00775A71"/>
    <w:rsid w:val="00781B02"/>
    <w:rsid w:val="00791EF4"/>
    <w:rsid w:val="00796123"/>
    <w:rsid w:val="007A050B"/>
    <w:rsid w:val="007A05CA"/>
    <w:rsid w:val="007B1D42"/>
    <w:rsid w:val="007B5605"/>
    <w:rsid w:val="007C6C65"/>
    <w:rsid w:val="007D691F"/>
    <w:rsid w:val="007E0E13"/>
    <w:rsid w:val="007E4F75"/>
    <w:rsid w:val="00813E03"/>
    <w:rsid w:val="0081415F"/>
    <w:rsid w:val="00823980"/>
    <w:rsid w:val="00825AF7"/>
    <w:rsid w:val="008630EC"/>
    <w:rsid w:val="00866767"/>
    <w:rsid w:val="00873FE3"/>
    <w:rsid w:val="00877DE7"/>
    <w:rsid w:val="008901A9"/>
    <w:rsid w:val="008914EE"/>
    <w:rsid w:val="008950B6"/>
    <w:rsid w:val="008A588B"/>
    <w:rsid w:val="008B21C5"/>
    <w:rsid w:val="008C53CF"/>
    <w:rsid w:val="008C7B48"/>
    <w:rsid w:val="008E0109"/>
    <w:rsid w:val="008E1973"/>
    <w:rsid w:val="008E1AD1"/>
    <w:rsid w:val="008E6C02"/>
    <w:rsid w:val="008F1572"/>
    <w:rsid w:val="008F5736"/>
    <w:rsid w:val="00901B8A"/>
    <w:rsid w:val="00902689"/>
    <w:rsid w:val="009037A3"/>
    <w:rsid w:val="00913819"/>
    <w:rsid w:val="00936E12"/>
    <w:rsid w:val="00975FC6"/>
    <w:rsid w:val="00983FBC"/>
    <w:rsid w:val="009C0BA1"/>
    <w:rsid w:val="009C2937"/>
    <w:rsid w:val="009C4550"/>
    <w:rsid w:val="009D30AC"/>
    <w:rsid w:val="009E1F8B"/>
    <w:rsid w:val="00A11057"/>
    <w:rsid w:val="00A11755"/>
    <w:rsid w:val="00A32AED"/>
    <w:rsid w:val="00A420BF"/>
    <w:rsid w:val="00A45AD5"/>
    <w:rsid w:val="00A46169"/>
    <w:rsid w:val="00A72F4E"/>
    <w:rsid w:val="00A861C5"/>
    <w:rsid w:val="00A87C26"/>
    <w:rsid w:val="00A96C09"/>
    <w:rsid w:val="00AA1921"/>
    <w:rsid w:val="00AA422C"/>
    <w:rsid w:val="00AF509C"/>
    <w:rsid w:val="00B14656"/>
    <w:rsid w:val="00B2171B"/>
    <w:rsid w:val="00B21908"/>
    <w:rsid w:val="00B22C1E"/>
    <w:rsid w:val="00B25537"/>
    <w:rsid w:val="00B373DD"/>
    <w:rsid w:val="00B46781"/>
    <w:rsid w:val="00B53C19"/>
    <w:rsid w:val="00B67E7D"/>
    <w:rsid w:val="00B80301"/>
    <w:rsid w:val="00B91FF2"/>
    <w:rsid w:val="00B975CB"/>
    <w:rsid w:val="00BD3CC4"/>
    <w:rsid w:val="00BE3CF4"/>
    <w:rsid w:val="00C0301A"/>
    <w:rsid w:val="00C12905"/>
    <w:rsid w:val="00C140F9"/>
    <w:rsid w:val="00C155F0"/>
    <w:rsid w:val="00C1577A"/>
    <w:rsid w:val="00C16D9D"/>
    <w:rsid w:val="00C17EC7"/>
    <w:rsid w:val="00C22DC9"/>
    <w:rsid w:val="00C352F3"/>
    <w:rsid w:val="00C47BBD"/>
    <w:rsid w:val="00C52E38"/>
    <w:rsid w:val="00C649B3"/>
    <w:rsid w:val="00C74BB5"/>
    <w:rsid w:val="00C82546"/>
    <w:rsid w:val="00C87EC2"/>
    <w:rsid w:val="00C946A3"/>
    <w:rsid w:val="00CB161D"/>
    <w:rsid w:val="00CB48A4"/>
    <w:rsid w:val="00CB6743"/>
    <w:rsid w:val="00D02509"/>
    <w:rsid w:val="00D150A6"/>
    <w:rsid w:val="00D244EF"/>
    <w:rsid w:val="00D374E2"/>
    <w:rsid w:val="00D61E35"/>
    <w:rsid w:val="00D83980"/>
    <w:rsid w:val="00DC3858"/>
    <w:rsid w:val="00DD5632"/>
    <w:rsid w:val="00DD59DB"/>
    <w:rsid w:val="00DE5784"/>
    <w:rsid w:val="00DF6EB8"/>
    <w:rsid w:val="00E051E1"/>
    <w:rsid w:val="00E0569D"/>
    <w:rsid w:val="00E1012E"/>
    <w:rsid w:val="00E111A2"/>
    <w:rsid w:val="00E22307"/>
    <w:rsid w:val="00E255FD"/>
    <w:rsid w:val="00E500F4"/>
    <w:rsid w:val="00E575F3"/>
    <w:rsid w:val="00E63E8E"/>
    <w:rsid w:val="00E64BC5"/>
    <w:rsid w:val="00E75F51"/>
    <w:rsid w:val="00E949F0"/>
    <w:rsid w:val="00EE1D61"/>
    <w:rsid w:val="00EF4523"/>
    <w:rsid w:val="00F00597"/>
    <w:rsid w:val="00F27972"/>
    <w:rsid w:val="00F41B39"/>
    <w:rsid w:val="00F42ED8"/>
    <w:rsid w:val="00F55267"/>
    <w:rsid w:val="00F60DCD"/>
    <w:rsid w:val="00F663CF"/>
    <w:rsid w:val="00F71761"/>
    <w:rsid w:val="00F86515"/>
    <w:rsid w:val="00F87E91"/>
    <w:rsid w:val="00FA30A7"/>
    <w:rsid w:val="00FA79C4"/>
    <w:rsid w:val="00FB00EC"/>
    <w:rsid w:val="00FB0584"/>
    <w:rsid w:val="00FC2D87"/>
    <w:rsid w:val="00FF010E"/>
    <w:rsid w:val="00FF17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9"/>
    <o:shapelayout v:ext="edit">
      <o:idmap v:ext="edit" data="2"/>
    </o:shapelayout>
  </w:shapeDefaults>
  <w:decimalSymbol w:val="."/>
  <w:listSeparator w:val=","/>
  <w14:docId w14:val="01CC201D"/>
  <w15:chartTrackingRefBased/>
  <w15:docId w15:val="{8589DB2A-4B86-4FC6-81D9-B802491CF6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2011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2011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2011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2011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2011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2011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2011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2011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2011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011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2011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2011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2011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2011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2011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2011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2011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20114"/>
    <w:rPr>
      <w:rFonts w:eastAsiaTheme="majorEastAsia" w:cstheme="majorBidi"/>
      <w:color w:val="272727" w:themeColor="text1" w:themeTint="D8"/>
    </w:rPr>
  </w:style>
  <w:style w:type="paragraph" w:styleId="Title">
    <w:name w:val="Title"/>
    <w:basedOn w:val="Normal"/>
    <w:next w:val="Normal"/>
    <w:link w:val="TitleChar"/>
    <w:uiPriority w:val="10"/>
    <w:qFormat/>
    <w:rsid w:val="0042011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2011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2011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2011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20114"/>
    <w:pPr>
      <w:spacing w:before="160"/>
      <w:jc w:val="center"/>
    </w:pPr>
    <w:rPr>
      <w:i/>
      <w:iCs/>
      <w:color w:val="404040" w:themeColor="text1" w:themeTint="BF"/>
    </w:rPr>
  </w:style>
  <w:style w:type="character" w:customStyle="1" w:styleId="QuoteChar">
    <w:name w:val="Quote Char"/>
    <w:basedOn w:val="DefaultParagraphFont"/>
    <w:link w:val="Quote"/>
    <w:uiPriority w:val="29"/>
    <w:rsid w:val="00420114"/>
    <w:rPr>
      <w:i/>
      <w:iCs/>
      <w:color w:val="404040" w:themeColor="text1" w:themeTint="BF"/>
    </w:rPr>
  </w:style>
  <w:style w:type="paragraph" w:styleId="ListParagraph">
    <w:name w:val="List Paragraph"/>
    <w:basedOn w:val="Normal"/>
    <w:uiPriority w:val="34"/>
    <w:qFormat/>
    <w:rsid w:val="00420114"/>
    <w:pPr>
      <w:ind w:left="720"/>
      <w:contextualSpacing/>
    </w:pPr>
  </w:style>
  <w:style w:type="character" w:styleId="IntenseEmphasis">
    <w:name w:val="Intense Emphasis"/>
    <w:basedOn w:val="DefaultParagraphFont"/>
    <w:uiPriority w:val="21"/>
    <w:qFormat/>
    <w:rsid w:val="00420114"/>
    <w:rPr>
      <w:i/>
      <w:iCs/>
      <w:color w:val="0F4761" w:themeColor="accent1" w:themeShade="BF"/>
    </w:rPr>
  </w:style>
  <w:style w:type="paragraph" w:styleId="IntenseQuote">
    <w:name w:val="Intense Quote"/>
    <w:basedOn w:val="Normal"/>
    <w:next w:val="Normal"/>
    <w:link w:val="IntenseQuoteChar"/>
    <w:uiPriority w:val="30"/>
    <w:qFormat/>
    <w:rsid w:val="0042011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20114"/>
    <w:rPr>
      <w:i/>
      <w:iCs/>
      <w:color w:val="0F4761" w:themeColor="accent1" w:themeShade="BF"/>
    </w:rPr>
  </w:style>
  <w:style w:type="character" w:styleId="IntenseReference">
    <w:name w:val="Intense Reference"/>
    <w:basedOn w:val="DefaultParagraphFont"/>
    <w:uiPriority w:val="32"/>
    <w:qFormat/>
    <w:rsid w:val="00420114"/>
    <w:rPr>
      <w:b/>
      <w:bCs/>
      <w:smallCaps/>
      <w:color w:val="0F4761" w:themeColor="accent1" w:themeShade="BF"/>
      <w:spacing w:val="5"/>
    </w:rPr>
  </w:style>
  <w:style w:type="character" w:styleId="Hyperlink">
    <w:name w:val="Hyperlink"/>
    <w:basedOn w:val="DefaultParagraphFont"/>
    <w:uiPriority w:val="99"/>
    <w:unhideWhenUsed/>
    <w:rsid w:val="00420114"/>
    <w:rPr>
      <w:color w:val="467886" w:themeColor="hyperlink"/>
      <w:u w:val="single"/>
    </w:rPr>
  </w:style>
  <w:style w:type="paragraph" w:styleId="FootnoteText">
    <w:name w:val="footnote text"/>
    <w:basedOn w:val="Normal"/>
    <w:link w:val="FootnoteTextChar"/>
    <w:uiPriority w:val="99"/>
    <w:semiHidden/>
    <w:unhideWhenUsed/>
    <w:rsid w:val="00420114"/>
    <w:pPr>
      <w:spacing w:after="0" w:line="240" w:lineRule="auto"/>
    </w:pPr>
    <w:rPr>
      <w:kern w:val="2"/>
      <w:sz w:val="20"/>
      <w:szCs w:val="20"/>
      <w14:ligatures w14:val="standardContextual"/>
    </w:rPr>
  </w:style>
  <w:style w:type="character" w:customStyle="1" w:styleId="FootnoteTextChar">
    <w:name w:val="Footnote Text Char"/>
    <w:basedOn w:val="DefaultParagraphFont"/>
    <w:link w:val="FootnoteText"/>
    <w:uiPriority w:val="99"/>
    <w:semiHidden/>
    <w:rsid w:val="00420114"/>
    <w:rPr>
      <w:kern w:val="2"/>
      <w:sz w:val="20"/>
      <w:szCs w:val="20"/>
      <w14:ligatures w14:val="standardContextual"/>
    </w:rPr>
  </w:style>
  <w:style w:type="character" w:styleId="FootnoteReference">
    <w:name w:val="footnote reference"/>
    <w:basedOn w:val="DefaultParagraphFont"/>
    <w:uiPriority w:val="99"/>
    <w:semiHidden/>
    <w:unhideWhenUsed/>
    <w:rsid w:val="00420114"/>
    <w:rPr>
      <w:vertAlign w:val="superscript"/>
    </w:rPr>
  </w:style>
  <w:style w:type="character" w:styleId="UnresolvedMention">
    <w:name w:val="Unresolved Mention"/>
    <w:basedOn w:val="DefaultParagraphFont"/>
    <w:uiPriority w:val="99"/>
    <w:semiHidden/>
    <w:unhideWhenUsed/>
    <w:rsid w:val="00420114"/>
    <w:rPr>
      <w:color w:val="605E5C"/>
      <w:shd w:val="clear" w:color="auto" w:fill="E1DFDD"/>
    </w:rPr>
  </w:style>
  <w:style w:type="character" w:styleId="FollowedHyperlink">
    <w:name w:val="FollowedHyperlink"/>
    <w:basedOn w:val="DefaultParagraphFont"/>
    <w:uiPriority w:val="99"/>
    <w:semiHidden/>
    <w:unhideWhenUsed/>
    <w:rsid w:val="008F5736"/>
    <w:rPr>
      <w:color w:val="96607D" w:themeColor="followedHyperlink"/>
      <w:u w:val="single"/>
    </w:rPr>
  </w:style>
  <w:style w:type="character" w:customStyle="1" w:styleId="wixui-rich-texttext">
    <w:name w:val="wixui-rich-text__text"/>
    <w:basedOn w:val="DefaultParagraphFont"/>
    <w:rsid w:val="001B578C"/>
  </w:style>
  <w:style w:type="paragraph" w:customStyle="1" w:styleId="yiv6433927002ydp89cdcfa4yiv7356732840msonormal">
    <w:name w:val="yiv6433927002ydp89cdcfa4yiv7356732840msonormal"/>
    <w:basedOn w:val="Normal"/>
    <w:rsid w:val="00A4616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7422067312msonormal">
    <w:name w:val="yiv7422067312msonormal"/>
    <w:basedOn w:val="Normal"/>
    <w:rsid w:val="004205B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6303654316s3">
    <w:name w:val="yiv6303654316s3"/>
    <w:basedOn w:val="Normal"/>
    <w:rsid w:val="007A05C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khbqh">
    <w:name w:val="mkhbqh"/>
    <w:basedOn w:val="Normal"/>
    <w:rsid w:val="00E051E1"/>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042B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042B78"/>
  </w:style>
  <w:style w:type="paragraph" w:styleId="Footer">
    <w:name w:val="footer"/>
    <w:basedOn w:val="Normal"/>
    <w:link w:val="FooterChar"/>
    <w:uiPriority w:val="99"/>
    <w:unhideWhenUsed/>
    <w:rsid w:val="00042B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042B78"/>
  </w:style>
  <w:style w:type="paragraph" w:customStyle="1" w:styleId="ydp8f32262fyiv2494817007msonormal">
    <w:name w:val="ydp8f32262fyiv2494817007msonormal"/>
    <w:basedOn w:val="Normal"/>
    <w:rsid w:val="00700A7C"/>
    <w:pPr>
      <w:spacing w:before="100" w:beforeAutospacing="1" w:after="100" w:afterAutospacing="1" w:line="240" w:lineRule="auto"/>
    </w:pPr>
    <w:rPr>
      <w:rFonts w:ascii="Calibri" w:hAnsi="Calibri" w:cs="Calibri"/>
    </w:rPr>
  </w:style>
  <w:style w:type="character" w:styleId="Emphasis">
    <w:name w:val="Emphasis"/>
    <w:basedOn w:val="DefaultParagraphFont"/>
    <w:uiPriority w:val="20"/>
    <w:qFormat/>
    <w:rsid w:val="00700A7C"/>
    <w:rPr>
      <w:i/>
      <w:iCs/>
    </w:rPr>
  </w:style>
  <w:style w:type="character" w:styleId="Strong">
    <w:name w:val="Strong"/>
    <w:basedOn w:val="DefaultParagraphFont"/>
    <w:uiPriority w:val="22"/>
    <w:qFormat/>
    <w:rsid w:val="00287A4B"/>
    <w:rPr>
      <w:b/>
      <w:bCs/>
    </w:rPr>
  </w:style>
  <w:style w:type="paragraph" w:customStyle="1" w:styleId="yiv7052882931msonormal">
    <w:name w:val="yiv7052882931msonormal"/>
    <w:basedOn w:val="Normal"/>
    <w:rsid w:val="006356A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7052882931ydpb1a82e27msonormal">
    <w:name w:val="yiv7052882931ydpb1a82e27msonormal"/>
    <w:basedOn w:val="Normal"/>
    <w:rsid w:val="006356A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7052882931msolistparagraph">
    <w:name w:val="yiv7052882931msolistparagraph"/>
    <w:basedOn w:val="Normal"/>
    <w:rsid w:val="006356A9"/>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436B9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0382590507msonormal">
    <w:name w:val="yiv0382590507msonormal"/>
    <w:basedOn w:val="Normal"/>
    <w:rsid w:val="00E0569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0382590507msolistparagraph">
    <w:name w:val="yiv0382590507msolistparagraph"/>
    <w:basedOn w:val="Normal"/>
    <w:rsid w:val="00E0569D"/>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255068">
      <w:bodyDiv w:val="1"/>
      <w:marLeft w:val="0"/>
      <w:marRight w:val="0"/>
      <w:marTop w:val="0"/>
      <w:marBottom w:val="0"/>
      <w:divBdr>
        <w:top w:val="none" w:sz="0" w:space="0" w:color="auto"/>
        <w:left w:val="none" w:sz="0" w:space="0" w:color="auto"/>
        <w:bottom w:val="none" w:sz="0" w:space="0" w:color="auto"/>
        <w:right w:val="none" w:sz="0" w:space="0" w:color="auto"/>
      </w:divBdr>
    </w:div>
    <w:div w:id="12847822">
      <w:bodyDiv w:val="1"/>
      <w:marLeft w:val="0"/>
      <w:marRight w:val="0"/>
      <w:marTop w:val="0"/>
      <w:marBottom w:val="0"/>
      <w:divBdr>
        <w:top w:val="none" w:sz="0" w:space="0" w:color="auto"/>
        <w:left w:val="none" w:sz="0" w:space="0" w:color="auto"/>
        <w:bottom w:val="none" w:sz="0" w:space="0" w:color="auto"/>
        <w:right w:val="none" w:sz="0" w:space="0" w:color="auto"/>
      </w:divBdr>
      <w:divsChild>
        <w:div w:id="1413163508">
          <w:marLeft w:val="0"/>
          <w:marRight w:val="0"/>
          <w:marTop w:val="240"/>
          <w:marBottom w:val="0"/>
          <w:divBdr>
            <w:top w:val="none" w:sz="0" w:space="0" w:color="auto"/>
            <w:left w:val="none" w:sz="0" w:space="0" w:color="auto"/>
            <w:bottom w:val="none" w:sz="0" w:space="0" w:color="auto"/>
            <w:right w:val="none" w:sz="0" w:space="0" w:color="auto"/>
          </w:divBdr>
        </w:div>
        <w:div w:id="284240737">
          <w:marLeft w:val="1440"/>
          <w:marRight w:val="0"/>
          <w:marTop w:val="0"/>
          <w:marBottom w:val="0"/>
          <w:divBdr>
            <w:top w:val="none" w:sz="0" w:space="0" w:color="auto"/>
            <w:left w:val="none" w:sz="0" w:space="0" w:color="auto"/>
            <w:bottom w:val="none" w:sz="0" w:space="0" w:color="auto"/>
            <w:right w:val="none" w:sz="0" w:space="0" w:color="auto"/>
          </w:divBdr>
        </w:div>
        <w:div w:id="1023901670">
          <w:marLeft w:val="0"/>
          <w:marRight w:val="0"/>
          <w:marTop w:val="240"/>
          <w:marBottom w:val="0"/>
          <w:divBdr>
            <w:top w:val="none" w:sz="0" w:space="0" w:color="auto"/>
            <w:left w:val="none" w:sz="0" w:space="0" w:color="auto"/>
            <w:bottom w:val="none" w:sz="0" w:space="0" w:color="auto"/>
            <w:right w:val="none" w:sz="0" w:space="0" w:color="auto"/>
          </w:divBdr>
        </w:div>
        <w:div w:id="625430691">
          <w:marLeft w:val="0"/>
          <w:marRight w:val="0"/>
          <w:marTop w:val="240"/>
          <w:marBottom w:val="0"/>
          <w:divBdr>
            <w:top w:val="none" w:sz="0" w:space="0" w:color="auto"/>
            <w:left w:val="none" w:sz="0" w:space="0" w:color="auto"/>
            <w:bottom w:val="none" w:sz="0" w:space="0" w:color="auto"/>
            <w:right w:val="none" w:sz="0" w:space="0" w:color="auto"/>
          </w:divBdr>
        </w:div>
        <w:div w:id="354114553">
          <w:marLeft w:val="0"/>
          <w:marRight w:val="0"/>
          <w:marTop w:val="240"/>
          <w:marBottom w:val="0"/>
          <w:divBdr>
            <w:top w:val="none" w:sz="0" w:space="0" w:color="auto"/>
            <w:left w:val="none" w:sz="0" w:space="0" w:color="auto"/>
            <w:bottom w:val="none" w:sz="0" w:space="0" w:color="auto"/>
            <w:right w:val="none" w:sz="0" w:space="0" w:color="auto"/>
          </w:divBdr>
        </w:div>
      </w:divsChild>
    </w:div>
    <w:div w:id="40250063">
      <w:bodyDiv w:val="1"/>
      <w:marLeft w:val="0"/>
      <w:marRight w:val="0"/>
      <w:marTop w:val="0"/>
      <w:marBottom w:val="0"/>
      <w:divBdr>
        <w:top w:val="none" w:sz="0" w:space="0" w:color="auto"/>
        <w:left w:val="none" w:sz="0" w:space="0" w:color="auto"/>
        <w:bottom w:val="none" w:sz="0" w:space="0" w:color="auto"/>
        <w:right w:val="none" w:sz="0" w:space="0" w:color="auto"/>
      </w:divBdr>
    </w:div>
    <w:div w:id="76758216">
      <w:bodyDiv w:val="1"/>
      <w:marLeft w:val="0"/>
      <w:marRight w:val="0"/>
      <w:marTop w:val="0"/>
      <w:marBottom w:val="0"/>
      <w:divBdr>
        <w:top w:val="none" w:sz="0" w:space="0" w:color="auto"/>
        <w:left w:val="none" w:sz="0" w:space="0" w:color="auto"/>
        <w:bottom w:val="none" w:sz="0" w:space="0" w:color="auto"/>
        <w:right w:val="none" w:sz="0" w:space="0" w:color="auto"/>
      </w:divBdr>
    </w:div>
    <w:div w:id="99572801">
      <w:bodyDiv w:val="1"/>
      <w:marLeft w:val="0"/>
      <w:marRight w:val="0"/>
      <w:marTop w:val="0"/>
      <w:marBottom w:val="0"/>
      <w:divBdr>
        <w:top w:val="none" w:sz="0" w:space="0" w:color="auto"/>
        <w:left w:val="none" w:sz="0" w:space="0" w:color="auto"/>
        <w:bottom w:val="none" w:sz="0" w:space="0" w:color="auto"/>
        <w:right w:val="none" w:sz="0" w:space="0" w:color="auto"/>
      </w:divBdr>
    </w:div>
    <w:div w:id="134639887">
      <w:bodyDiv w:val="1"/>
      <w:marLeft w:val="0"/>
      <w:marRight w:val="0"/>
      <w:marTop w:val="0"/>
      <w:marBottom w:val="0"/>
      <w:divBdr>
        <w:top w:val="none" w:sz="0" w:space="0" w:color="auto"/>
        <w:left w:val="none" w:sz="0" w:space="0" w:color="auto"/>
        <w:bottom w:val="none" w:sz="0" w:space="0" w:color="auto"/>
        <w:right w:val="none" w:sz="0" w:space="0" w:color="auto"/>
      </w:divBdr>
    </w:div>
    <w:div w:id="230895442">
      <w:bodyDiv w:val="1"/>
      <w:marLeft w:val="0"/>
      <w:marRight w:val="0"/>
      <w:marTop w:val="0"/>
      <w:marBottom w:val="0"/>
      <w:divBdr>
        <w:top w:val="none" w:sz="0" w:space="0" w:color="auto"/>
        <w:left w:val="none" w:sz="0" w:space="0" w:color="auto"/>
        <w:bottom w:val="none" w:sz="0" w:space="0" w:color="auto"/>
        <w:right w:val="none" w:sz="0" w:space="0" w:color="auto"/>
      </w:divBdr>
    </w:div>
    <w:div w:id="232281255">
      <w:bodyDiv w:val="1"/>
      <w:marLeft w:val="0"/>
      <w:marRight w:val="0"/>
      <w:marTop w:val="0"/>
      <w:marBottom w:val="0"/>
      <w:divBdr>
        <w:top w:val="none" w:sz="0" w:space="0" w:color="auto"/>
        <w:left w:val="none" w:sz="0" w:space="0" w:color="auto"/>
        <w:bottom w:val="none" w:sz="0" w:space="0" w:color="auto"/>
        <w:right w:val="none" w:sz="0" w:space="0" w:color="auto"/>
      </w:divBdr>
    </w:div>
    <w:div w:id="348600973">
      <w:bodyDiv w:val="1"/>
      <w:marLeft w:val="0"/>
      <w:marRight w:val="0"/>
      <w:marTop w:val="0"/>
      <w:marBottom w:val="0"/>
      <w:divBdr>
        <w:top w:val="none" w:sz="0" w:space="0" w:color="auto"/>
        <w:left w:val="none" w:sz="0" w:space="0" w:color="auto"/>
        <w:bottom w:val="none" w:sz="0" w:space="0" w:color="auto"/>
        <w:right w:val="none" w:sz="0" w:space="0" w:color="auto"/>
      </w:divBdr>
    </w:div>
    <w:div w:id="397555727">
      <w:bodyDiv w:val="1"/>
      <w:marLeft w:val="0"/>
      <w:marRight w:val="0"/>
      <w:marTop w:val="0"/>
      <w:marBottom w:val="0"/>
      <w:divBdr>
        <w:top w:val="none" w:sz="0" w:space="0" w:color="auto"/>
        <w:left w:val="none" w:sz="0" w:space="0" w:color="auto"/>
        <w:bottom w:val="none" w:sz="0" w:space="0" w:color="auto"/>
        <w:right w:val="none" w:sz="0" w:space="0" w:color="auto"/>
      </w:divBdr>
      <w:divsChild>
        <w:div w:id="2030526923">
          <w:marLeft w:val="0"/>
          <w:marRight w:val="0"/>
          <w:marTop w:val="0"/>
          <w:marBottom w:val="0"/>
          <w:divBdr>
            <w:top w:val="none" w:sz="0" w:space="0" w:color="auto"/>
            <w:left w:val="none" w:sz="0" w:space="0" w:color="auto"/>
            <w:bottom w:val="none" w:sz="0" w:space="0" w:color="auto"/>
            <w:right w:val="none" w:sz="0" w:space="0" w:color="auto"/>
          </w:divBdr>
        </w:div>
        <w:div w:id="1079182363">
          <w:marLeft w:val="0"/>
          <w:marRight w:val="0"/>
          <w:marTop w:val="0"/>
          <w:marBottom w:val="0"/>
          <w:divBdr>
            <w:top w:val="none" w:sz="0" w:space="0" w:color="auto"/>
            <w:left w:val="none" w:sz="0" w:space="0" w:color="auto"/>
            <w:bottom w:val="none" w:sz="0" w:space="0" w:color="auto"/>
            <w:right w:val="none" w:sz="0" w:space="0" w:color="auto"/>
          </w:divBdr>
          <w:divsChild>
            <w:div w:id="800344898">
              <w:marLeft w:val="0"/>
              <w:marRight w:val="0"/>
              <w:marTop w:val="0"/>
              <w:marBottom w:val="0"/>
              <w:divBdr>
                <w:top w:val="none" w:sz="0" w:space="0" w:color="auto"/>
                <w:left w:val="none" w:sz="0" w:space="0" w:color="auto"/>
                <w:bottom w:val="none" w:sz="0" w:space="0" w:color="auto"/>
                <w:right w:val="none" w:sz="0" w:space="0" w:color="auto"/>
              </w:divBdr>
              <w:divsChild>
                <w:div w:id="1914002550">
                  <w:marLeft w:val="0"/>
                  <w:marRight w:val="0"/>
                  <w:marTop w:val="0"/>
                  <w:marBottom w:val="0"/>
                  <w:divBdr>
                    <w:top w:val="none" w:sz="0" w:space="0" w:color="auto"/>
                    <w:left w:val="none" w:sz="0" w:space="0" w:color="auto"/>
                    <w:bottom w:val="none" w:sz="0" w:space="0" w:color="auto"/>
                    <w:right w:val="none" w:sz="0" w:space="0" w:color="auto"/>
                  </w:divBdr>
                  <w:divsChild>
                    <w:div w:id="721904289">
                      <w:marLeft w:val="0"/>
                      <w:marRight w:val="0"/>
                      <w:marTop w:val="0"/>
                      <w:marBottom w:val="0"/>
                      <w:divBdr>
                        <w:top w:val="none" w:sz="0" w:space="0" w:color="auto"/>
                        <w:left w:val="none" w:sz="0" w:space="0" w:color="auto"/>
                        <w:bottom w:val="none" w:sz="0" w:space="0" w:color="auto"/>
                        <w:right w:val="none" w:sz="0" w:space="0" w:color="auto"/>
                      </w:divBdr>
                      <w:divsChild>
                        <w:div w:id="1608393880">
                          <w:marLeft w:val="0"/>
                          <w:marRight w:val="0"/>
                          <w:marTop w:val="0"/>
                          <w:marBottom w:val="0"/>
                          <w:divBdr>
                            <w:top w:val="none" w:sz="0" w:space="0" w:color="auto"/>
                            <w:left w:val="none" w:sz="0" w:space="0" w:color="auto"/>
                            <w:bottom w:val="none" w:sz="0" w:space="0" w:color="auto"/>
                            <w:right w:val="none" w:sz="0" w:space="0" w:color="auto"/>
                          </w:divBdr>
                        </w:div>
                        <w:div w:id="2078016022">
                          <w:marLeft w:val="0"/>
                          <w:marRight w:val="0"/>
                          <w:marTop w:val="0"/>
                          <w:marBottom w:val="0"/>
                          <w:divBdr>
                            <w:top w:val="none" w:sz="0" w:space="0" w:color="auto"/>
                            <w:left w:val="none" w:sz="0" w:space="0" w:color="auto"/>
                            <w:bottom w:val="none" w:sz="0" w:space="0" w:color="auto"/>
                            <w:right w:val="none" w:sz="0" w:space="0" w:color="auto"/>
                          </w:divBdr>
                        </w:div>
                        <w:div w:id="2109154052">
                          <w:marLeft w:val="0"/>
                          <w:marRight w:val="0"/>
                          <w:marTop w:val="0"/>
                          <w:marBottom w:val="0"/>
                          <w:divBdr>
                            <w:top w:val="none" w:sz="0" w:space="0" w:color="auto"/>
                            <w:left w:val="none" w:sz="0" w:space="0" w:color="auto"/>
                            <w:bottom w:val="none" w:sz="0" w:space="0" w:color="auto"/>
                            <w:right w:val="none" w:sz="0" w:space="0" w:color="auto"/>
                          </w:divBdr>
                        </w:div>
                        <w:div w:id="1960062973">
                          <w:marLeft w:val="0"/>
                          <w:marRight w:val="0"/>
                          <w:marTop w:val="0"/>
                          <w:marBottom w:val="0"/>
                          <w:divBdr>
                            <w:top w:val="none" w:sz="0" w:space="0" w:color="auto"/>
                            <w:left w:val="none" w:sz="0" w:space="0" w:color="auto"/>
                            <w:bottom w:val="none" w:sz="0" w:space="0" w:color="auto"/>
                            <w:right w:val="none" w:sz="0" w:space="0" w:color="auto"/>
                          </w:divBdr>
                        </w:div>
                        <w:div w:id="360784990">
                          <w:marLeft w:val="0"/>
                          <w:marRight w:val="0"/>
                          <w:marTop w:val="0"/>
                          <w:marBottom w:val="0"/>
                          <w:divBdr>
                            <w:top w:val="none" w:sz="0" w:space="0" w:color="auto"/>
                            <w:left w:val="none" w:sz="0" w:space="0" w:color="auto"/>
                            <w:bottom w:val="none" w:sz="0" w:space="0" w:color="auto"/>
                            <w:right w:val="none" w:sz="0" w:space="0" w:color="auto"/>
                          </w:divBdr>
                        </w:div>
                        <w:div w:id="767580640">
                          <w:marLeft w:val="0"/>
                          <w:marRight w:val="0"/>
                          <w:marTop w:val="0"/>
                          <w:marBottom w:val="0"/>
                          <w:divBdr>
                            <w:top w:val="none" w:sz="0" w:space="0" w:color="auto"/>
                            <w:left w:val="none" w:sz="0" w:space="0" w:color="auto"/>
                            <w:bottom w:val="none" w:sz="0" w:space="0" w:color="auto"/>
                            <w:right w:val="none" w:sz="0" w:space="0" w:color="auto"/>
                          </w:divBdr>
                        </w:div>
                        <w:div w:id="68774337">
                          <w:marLeft w:val="0"/>
                          <w:marRight w:val="0"/>
                          <w:marTop w:val="0"/>
                          <w:marBottom w:val="0"/>
                          <w:divBdr>
                            <w:top w:val="none" w:sz="0" w:space="0" w:color="auto"/>
                            <w:left w:val="none" w:sz="0" w:space="0" w:color="auto"/>
                            <w:bottom w:val="none" w:sz="0" w:space="0" w:color="auto"/>
                            <w:right w:val="none" w:sz="0" w:space="0" w:color="auto"/>
                          </w:divBdr>
                        </w:div>
                        <w:div w:id="927153210">
                          <w:marLeft w:val="0"/>
                          <w:marRight w:val="0"/>
                          <w:marTop w:val="0"/>
                          <w:marBottom w:val="0"/>
                          <w:divBdr>
                            <w:top w:val="none" w:sz="0" w:space="0" w:color="auto"/>
                            <w:left w:val="none" w:sz="0" w:space="0" w:color="auto"/>
                            <w:bottom w:val="none" w:sz="0" w:space="0" w:color="auto"/>
                            <w:right w:val="none" w:sz="0" w:space="0" w:color="auto"/>
                          </w:divBdr>
                        </w:div>
                        <w:div w:id="44184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0440761">
      <w:bodyDiv w:val="1"/>
      <w:marLeft w:val="0"/>
      <w:marRight w:val="0"/>
      <w:marTop w:val="0"/>
      <w:marBottom w:val="0"/>
      <w:divBdr>
        <w:top w:val="none" w:sz="0" w:space="0" w:color="auto"/>
        <w:left w:val="none" w:sz="0" w:space="0" w:color="auto"/>
        <w:bottom w:val="none" w:sz="0" w:space="0" w:color="auto"/>
        <w:right w:val="none" w:sz="0" w:space="0" w:color="auto"/>
      </w:divBdr>
    </w:div>
    <w:div w:id="540243711">
      <w:bodyDiv w:val="1"/>
      <w:marLeft w:val="0"/>
      <w:marRight w:val="0"/>
      <w:marTop w:val="0"/>
      <w:marBottom w:val="0"/>
      <w:divBdr>
        <w:top w:val="none" w:sz="0" w:space="0" w:color="auto"/>
        <w:left w:val="none" w:sz="0" w:space="0" w:color="auto"/>
        <w:bottom w:val="none" w:sz="0" w:space="0" w:color="auto"/>
        <w:right w:val="none" w:sz="0" w:space="0" w:color="auto"/>
      </w:divBdr>
    </w:div>
    <w:div w:id="561328031">
      <w:bodyDiv w:val="1"/>
      <w:marLeft w:val="0"/>
      <w:marRight w:val="0"/>
      <w:marTop w:val="0"/>
      <w:marBottom w:val="0"/>
      <w:divBdr>
        <w:top w:val="none" w:sz="0" w:space="0" w:color="auto"/>
        <w:left w:val="none" w:sz="0" w:space="0" w:color="auto"/>
        <w:bottom w:val="none" w:sz="0" w:space="0" w:color="auto"/>
        <w:right w:val="none" w:sz="0" w:space="0" w:color="auto"/>
      </w:divBdr>
      <w:divsChild>
        <w:div w:id="1348873691">
          <w:marLeft w:val="0"/>
          <w:marRight w:val="0"/>
          <w:marTop w:val="0"/>
          <w:marBottom w:val="0"/>
          <w:divBdr>
            <w:top w:val="none" w:sz="0" w:space="0" w:color="auto"/>
            <w:left w:val="none" w:sz="0" w:space="0" w:color="auto"/>
            <w:bottom w:val="none" w:sz="0" w:space="0" w:color="auto"/>
            <w:right w:val="none" w:sz="0" w:space="0" w:color="auto"/>
          </w:divBdr>
        </w:div>
        <w:div w:id="817455983">
          <w:marLeft w:val="0"/>
          <w:marRight w:val="0"/>
          <w:marTop w:val="0"/>
          <w:marBottom w:val="0"/>
          <w:divBdr>
            <w:top w:val="none" w:sz="0" w:space="0" w:color="auto"/>
            <w:left w:val="none" w:sz="0" w:space="0" w:color="auto"/>
            <w:bottom w:val="none" w:sz="0" w:space="0" w:color="auto"/>
            <w:right w:val="none" w:sz="0" w:space="0" w:color="auto"/>
          </w:divBdr>
        </w:div>
        <w:div w:id="1269393359">
          <w:marLeft w:val="0"/>
          <w:marRight w:val="0"/>
          <w:marTop w:val="0"/>
          <w:marBottom w:val="0"/>
          <w:divBdr>
            <w:top w:val="none" w:sz="0" w:space="0" w:color="auto"/>
            <w:left w:val="none" w:sz="0" w:space="0" w:color="auto"/>
            <w:bottom w:val="none" w:sz="0" w:space="0" w:color="auto"/>
            <w:right w:val="none" w:sz="0" w:space="0" w:color="auto"/>
          </w:divBdr>
        </w:div>
      </w:divsChild>
    </w:div>
    <w:div w:id="626473450">
      <w:bodyDiv w:val="1"/>
      <w:marLeft w:val="0"/>
      <w:marRight w:val="0"/>
      <w:marTop w:val="0"/>
      <w:marBottom w:val="0"/>
      <w:divBdr>
        <w:top w:val="none" w:sz="0" w:space="0" w:color="auto"/>
        <w:left w:val="none" w:sz="0" w:space="0" w:color="auto"/>
        <w:bottom w:val="none" w:sz="0" w:space="0" w:color="auto"/>
        <w:right w:val="none" w:sz="0" w:space="0" w:color="auto"/>
      </w:divBdr>
    </w:div>
    <w:div w:id="691027505">
      <w:bodyDiv w:val="1"/>
      <w:marLeft w:val="0"/>
      <w:marRight w:val="0"/>
      <w:marTop w:val="0"/>
      <w:marBottom w:val="0"/>
      <w:divBdr>
        <w:top w:val="none" w:sz="0" w:space="0" w:color="auto"/>
        <w:left w:val="none" w:sz="0" w:space="0" w:color="auto"/>
        <w:bottom w:val="none" w:sz="0" w:space="0" w:color="auto"/>
        <w:right w:val="none" w:sz="0" w:space="0" w:color="auto"/>
      </w:divBdr>
    </w:div>
    <w:div w:id="716200382">
      <w:bodyDiv w:val="1"/>
      <w:marLeft w:val="0"/>
      <w:marRight w:val="0"/>
      <w:marTop w:val="0"/>
      <w:marBottom w:val="0"/>
      <w:divBdr>
        <w:top w:val="none" w:sz="0" w:space="0" w:color="auto"/>
        <w:left w:val="none" w:sz="0" w:space="0" w:color="auto"/>
        <w:bottom w:val="none" w:sz="0" w:space="0" w:color="auto"/>
        <w:right w:val="none" w:sz="0" w:space="0" w:color="auto"/>
      </w:divBdr>
    </w:div>
    <w:div w:id="737049490">
      <w:bodyDiv w:val="1"/>
      <w:marLeft w:val="0"/>
      <w:marRight w:val="0"/>
      <w:marTop w:val="0"/>
      <w:marBottom w:val="0"/>
      <w:divBdr>
        <w:top w:val="none" w:sz="0" w:space="0" w:color="auto"/>
        <w:left w:val="none" w:sz="0" w:space="0" w:color="auto"/>
        <w:bottom w:val="none" w:sz="0" w:space="0" w:color="auto"/>
        <w:right w:val="none" w:sz="0" w:space="0" w:color="auto"/>
      </w:divBdr>
      <w:divsChild>
        <w:div w:id="765812058">
          <w:marLeft w:val="0"/>
          <w:marRight w:val="0"/>
          <w:marTop w:val="0"/>
          <w:marBottom w:val="0"/>
          <w:divBdr>
            <w:top w:val="none" w:sz="0" w:space="0" w:color="auto"/>
            <w:left w:val="none" w:sz="0" w:space="0" w:color="auto"/>
            <w:bottom w:val="none" w:sz="0" w:space="0" w:color="auto"/>
            <w:right w:val="none" w:sz="0" w:space="0" w:color="auto"/>
          </w:divBdr>
          <w:divsChild>
            <w:div w:id="1574777295">
              <w:marLeft w:val="0"/>
              <w:marRight w:val="0"/>
              <w:marTop w:val="0"/>
              <w:marBottom w:val="0"/>
              <w:divBdr>
                <w:top w:val="none" w:sz="0" w:space="0" w:color="auto"/>
                <w:left w:val="none" w:sz="0" w:space="0" w:color="auto"/>
                <w:bottom w:val="none" w:sz="0" w:space="0" w:color="auto"/>
                <w:right w:val="none" w:sz="0" w:space="0" w:color="auto"/>
              </w:divBdr>
              <w:divsChild>
                <w:div w:id="753018234">
                  <w:marLeft w:val="0"/>
                  <w:marRight w:val="0"/>
                  <w:marTop w:val="0"/>
                  <w:marBottom w:val="0"/>
                  <w:divBdr>
                    <w:top w:val="none" w:sz="0" w:space="0" w:color="auto"/>
                    <w:left w:val="none" w:sz="0" w:space="0" w:color="auto"/>
                    <w:bottom w:val="none" w:sz="0" w:space="0" w:color="auto"/>
                    <w:right w:val="none" w:sz="0" w:space="0" w:color="auto"/>
                  </w:divBdr>
                  <w:divsChild>
                    <w:div w:id="1745683110">
                      <w:marLeft w:val="0"/>
                      <w:marRight w:val="0"/>
                      <w:marTop w:val="0"/>
                      <w:marBottom w:val="0"/>
                      <w:divBdr>
                        <w:top w:val="none" w:sz="0" w:space="0" w:color="auto"/>
                        <w:left w:val="none" w:sz="0" w:space="0" w:color="auto"/>
                        <w:bottom w:val="none" w:sz="0" w:space="0" w:color="auto"/>
                        <w:right w:val="none" w:sz="0" w:space="0" w:color="auto"/>
                      </w:divBdr>
                      <w:divsChild>
                        <w:div w:id="1637759480">
                          <w:marLeft w:val="0"/>
                          <w:marRight w:val="0"/>
                          <w:marTop w:val="0"/>
                          <w:marBottom w:val="0"/>
                          <w:divBdr>
                            <w:top w:val="none" w:sz="0" w:space="0" w:color="auto"/>
                            <w:left w:val="none" w:sz="0" w:space="0" w:color="auto"/>
                            <w:bottom w:val="none" w:sz="0" w:space="0" w:color="auto"/>
                            <w:right w:val="none" w:sz="0" w:space="0" w:color="auto"/>
                          </w:divBdr>
                          <w:divsChild>
                            <w:div w:id="386489380">
                              <w:marLeft w:val="0"/>
                              <w:marRight w:val="0"/>
                              <w:marTop w:val="0"/>
                              <w:marBottom w:val="0"/>
                              <w:divBdr>
                                <w:top w:val="none" w:sz="0" w:space="0" w:color="auto"/>
                                <w:left w:val="none" w:sz="0" w:space="0" w:color="auto"/>
                                <w:bottom w:val="none" w:sz="0" w:space="0" w:color="auto"/>
                                <w:right w:val="none" w:sz="0" w:space="0" w:color="auto"/>
                              </w:divBdr>
                              <w:divsChild>
                                <w:div w:id="712389259">
                                  <w:marLeft w:val="0"/>
                                  <w:marRight w:val="0"/>
                                  <w:marTop w:val="0"/>
                                  <w:marBottom w:val="0"/>
                                  <w:divBdr>
                                    <w:top w:val="none" w:sz="0" w:space="0" w:color="auto"/>
                                    <w:left w:val="none" w:sz="0" w:space="0" w:color="auto"/>
                                    <w:bottom w:val="none" w:sz="0" w:space="0" w:color="auto"/>
                                    <w:right w:val="none" w:sz="0" w:space="0" w:color="auto"/>
                                  </w:divBdr>
                                  <w:divsChild>
                                    <w:div w:id="307562888">
                                      <w:marLeft w:val="0"/>
                                      <w:marRight w:val="0"/>
                                      <w:marTop w:val="0"/>
                                      <w:marBottom w:val="0"/>
                                      <w:divBdr>
                                        <w:top w:val="none" w:sz="0" w:space="0" w:color="auto"/>
                                        <w:left w:val="none" w:sz="0" w:space="0" w:color="auto"/>
                                        <w:bottom w:val="none" w:sz="0" w:space="0" w:color="auto"/>
                                        <w:right w:val="none" w:sz="0" w:space="0" w:color="auto"/>
                                      </w:divBdr>
                                      <w:divsChild>
                                        <w:div w:id="150298044">
                                          <w:marLeft w:val="0"/>
                                          <w:marRight w:val="0"/>
                                          <w:marTop w:val="0"/>
                                          <w:marBottom w:val="0"/>
                                          <w:divBdr>
                                            <w:top w:val="none" w:sz="0" w:space="0" w:color="auto"/>
                                            <w:left w:val="none" w:sz="0" w:space="0" w:color="auto"/>
                                            <w:bottom w:val="none" w:sz="0" w:space="0" w:color="auto"/>
                                            <w:right w:val="none" w:sz="0" w:space="0" w:color="auto"/>
                                          </w:divBdr>
                                          <w:divsChild>
                                            <w:div w:id="4140636">
                                              <w:marLeft w:val="0"/>
                                              <w:marRight w:val="0"/>
                                              <w:marTop w:val="0"/>
                                              <w:marBottom w:val="0"/>
                                              <w:divBdr>
                                                <w:top w:val="none" w:sz="0" w:space="0" w:color="auto"/>
                                                <w:left w:val="none" w:sz="0" w:space="0" w:color="auto"/>
                                                <w:bottom w:val="none" w:sz="0" w:space="0" w:color="auto"/>
                                                <w:right w:val="none" w:sz="0" w:space="0" w:color="auto"/>
                                              </w:divBdr>
                                              <w:divsChild>
                                                <w:div w:id="1372144961">
                                                  <w:marLeft w:val="0"/>
                                                  <w:marRight w:val="0"/>
                                                  <w:marTop w:val="0"/>
                                                  <w:marBottom w:val="0"/>
                                                  <w:divBdr>
                                                    <w:top w:val="none" w:sz="0" w:space="0" w:color="auto"/>
                                                    <w:left w:val="none" w:sz="0" w:space="0" w:color="auto"/>
                                                    <w:bottom w:val="none" w:sz="0" w:space="0" w:color="auto"/>
                                                    <w:right w:val="none" w:sz="0" w:space="0" w:color="auto"/>
                                                  </w:divBdr>
                                                </w:div>
                                                <w:div w:id="1867402526">
                                                  <w:marLeft w:val="0"/>
                                                  <w:marRight w:val="0"/>
                                                  <w:marTop w:val="0"/>
                                                  <w:marBottom w:val="0"/>
                                                  <w:divBdr>
                                                    <w:top w:val="none" w:sz="0" w:space="0" w:color="auto"/>
                                                    <w:left w:val="none" w:sz="0" w:space="0" w:color="auto"/>
                                                    <w:bottom w:val="none" w:sz="0" w:space="0" w:color="auto"/>
                                                    <w:right w:val="none" w:sz="0" w:space="0" w:color="auto"/>
                                                  </w:divBdr>
                                                </w:div>
                                                <w:div w:id="268440292">
                                                  <w:marLeft w:val="0"/>
                                                  <w:marRight w:val="0"/>
                                                  <w:marTop w:val="0"/>
                                                  <w:marBottom w:val="0"/>
                                                  <w:divBdr>
                                                    <w:top w:val="none" w:sz="0" w:space="0" w:color="auto"/>
                                                    <w:left w:val="none" w:sz="0" w:space="0" w:color="auto"/>
                                                    <w:bottom w:val="none" w:sz="0" w:space="0" w:color="auto"/>
                                                    <w:right w:val="none" w:sz="0" w:space="0" w:color="auto"/>
                                                  </w:divBdr>
                                                </w:div>
                                                <w:div w:id="984166660">
                                                  <w:marLeft w:val="0"/>
                                                  <w:marRight w:val="0"/>
                                                  <w:marTop w:val="0"/>
                                                  <w:marBottom w:val="0"/>
                                                  <w:divBdr>
                                                    <w:top w:val="none" w:sz="0" w:space="0" w:color="auto"/>
                                                    <w:left w:val="none" w:sz="0" w:space="0" w:color="auto"/>
                                                    <w:bottom w:val="none" w:sz="0" w:space="0" w:color="auto"/>
                                                    <w:right w:val="none" w:sz="0" w:space="0" w:color="auto"/>
                                                  </w:divBdr>
                                                </w:div>
                                                <w:div w:id="208079807">
                                                  <w:marLeft w:val="0"/>
                                                  <w:marRight w:val="0"/>
                                                  <w:marTop w:val="0"/>
                                                  <w:marBottom w:val="0"/>
                                                  <w:divBdr>
                                                    <w:top w:val="none" w:sz="0" w:space="0" w:color="auto"/>
                                                    <w:left w:val="none" w:sz="0" w:space="0" w:color="auto"/>
                                                    <w:bottom w:val="none" w:sz="0" w:space="0" w:color="auto"/>
                                                    <w:right w:val="none" w:sz="0" w:space="0" w:color="auto"/>
                                                  </w:divBdr>
                                                </w:div>
                                                <w:div w:id="583151909">
                                                  <w:marLeft w:val="0"/>
                                                  <w:marRight w:val="0"/>
                                                  <w:marTop w:val="0"/>
                                                  <w:marBottom w:val="0"/>
                                                  <w:divBdr>
                                                    <w:top w:val="none" w:sz="0" w:space="0" w:color="auto"/>
                                                    <w:left w:val="none" w:sz="0" w:space="0" w:color="auto"/>
                                                    <w:bottom w:val="none" w:sz="0" w:space="0" w:color="auto"/>
                                                    <w:right w:val="none" w:sz="0" w:space="0" w:color="auto"/>
                                                  </w:divBdr>
                                                </w:div>
                                                <w:div w:id="1692603824">
                                                  <w:marLeft w:val="0"/>
                                                  <w:marRight w:val="0"/>
                                                  <w:marTop w:val="0"/>
                                                  <w:marBottom w:val="0"/>
                                                  <w:divBdr>
                                                    <w:top w:val="none" w:sz="0" w:space="0" w:color="auto"/>
                                                    <w:left w:val="none" w:sz="0" w:space="0" w:color="auto"/>
                                                    <w:bottom w:val="none" w:sz="0" w:space="0" w:color="auto"/>
                                                    <w:right w:val="none" w:sz="0" w:space="0" w:color="auto"/>
                                                  </w:divBdr>
                                                </w:div>
                                                <w:div w:id="515848118">
                                                  <w:marLeft w:val="0"/>
                                                  <w:marRight w:val="0"/>
                                                  <w:marTop w:val="0"/>
                                                  <w:marBottom w:val="0"/>
                                                  <w:divBdr>
                                                    <w:top w:val="none" w:sz="0" w:space="0" w:color="auto"/>
                                                    <w:left w:val="none" w:sz="0" w:space="0" w:color="auto"/>
                                                    <w:bottom w:val="none" w:sz="0" w:space="0" w:color="auto"/>
                                                    <w:right w:val="none" w:sz="0" w:space="0" w:color="auto"/>
                                                  </w:divBdr>
                                                </w:div>
                                                <w:div w:id="1715544646">
                                                  <w:marLeft w:val="0"/>
                                                  <w:marRight w:val="0"/>
                                                  <w:marTop w:val="0"/>
                                                  <w:marBottom w:val="0"/>
                                                  <w:divBdr>
                                                    <w:top w:val="none" w:sz="0" w:space="0" w:color="auto"/>
                                                    <w:left w:val="none" w:sz="0" w:space="0" w:color="auto"/>
                                                    <w:bottom w:val="none" w:sz="0" w:space="0" w:color="auto"/>
                                                    <w:right w:val="none" w:sz="0" w:space="0" w:color="auto"/>
                                                  </w:divBdr>
                                                </w:div>
                                                <w:div w:id="1541630611">
                                                  <w:marLeft w:val="0"/>
                                                  <w:marRight w:val="0"/>
                                                  <w:marTop w:val="0"/>
                                                  <w:marBottom w:val="0"/>
                                                  <w:divBdr>
                                                    <w:top w:val="none" w:sz="0" w:space="0" w:color="auto"/>
                                                    <w:left w:val="none" w:sz="0" w:space="0" w:color="auto"/>
                                                    <w:bottom w:val="none" w:sz="0" w:space="0" w:color="auto"/>
                                                    <w:right w:val="none" w:sz="0" w:space="0" w:color="auto"/>
                                                  </w:divBdr>
                                                </w:div>
                                                <w:div w:id="1137726278">
                                                  <w:marLeft w:val="0"/>
                                                  <w:marRight w:val="0"/>
                                                  <w:marTop w:val="0"/>
                                                  <w:marBottom w:val="0"/>
                                                  <w:divBdr>
                                                    <w:top w:val="none" w:sz="0" w:space="0" w:color="auto"/>
                                                    <w:left w:val="none" w:sz="0" w:space="0" w:color="auto"/>
                                                    <w:bottom w:val="none" w:sz="0" w:space="0" w:color="auto"/>
                                                    <w:right w:val="none" w:sz="0" w:space="0" w:color="auto"/>
                                                  </w:divBdr>
                                                </w:div>
                                                <w:div w:id="1327707263">
                                                  <w:marLeft w:val="0"/>
                                                  <w:marRight w:val="0"/>
                                                  <w:marTop w:val="0"/>
                                                  <w:marBottom w:val="0"/>
                                                  <w:divBdr>
                                                    <w:top w:val="none" w:sz="0" w:space="0" w:color="auto"/>
                                                    <w:left w:val="none" w:sz="0" w:space="0" w:color="auto"/>
                                                    <w:bottom w:val="none" w:sz="0" w:space="0" w:color="auto"/>
                                                    <w:right w:val="none" w:sz="0" w:space="0" w:color="auto"/>
                                                  </w:divBdr>
                                                </w:div>
                                                <w:div w:id="304704590">
                                                  <w:marLeft w:val="0"/>
                                                  <w:marRight w:val="0"/>
                                                  <w:marTop w:val="0"/>
                                                  <w:marBottom w:val="0"/>
                                                  <w:divBdr>
                                                    <w:top w:val="none" w:sz="0" w:space="0" w:color="auto"/>
                                                    <w:left w:val="none" w:sz="0" w:space="0" w:color="auto"/>
                                                    <w:bottom w:val="none" w:sz="0" w:space="0" w:color="auto"/>
                                                    <w:right w:val="none" w:sz="0" w:space="0" w:color="auto"/>
                                                  </w:divBdr>
                                                </w:div>
                                                <w:div w:id="604077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8011265">
              <w:marLeft w:val="0"/>
              <w:marRight w:val="0"/>
              <w:marTop w:val="0"/>
              <w:marBottom w:val="0"/>
              <w:divBdr>
                <w:top w:val="none" w:sz="0" w:space="0" w:color="auto"/>
                <w:left w:val="none" w:sz="0" w:space="0" w:color="auto"/>
                <w:bottom w:val="none" w:sz="0" w:space="0" w:color="auto"/>
                <w:right w:val="none" w:sz="0" w:space="0" w:color="auto"/>
              </w:divBdr>
              <w:divsChild>
                <w:div w:id="1488132044">
                  <w:marLeft w:val="0"/>
                  <w:marRight w:val="0"/>
                  <w:marTop w:val="0"/>
                  <w:marBottom w:val="0"/>
                  <w:divBdr>
                    <w:top w:val="none" w:sz="0" w:space="0" w:color="auto"/>
                    <w:left w:val="none" w:sz="0" w:space="0" w:color="auto"/>
                    <w:bottom w:val="none" w:sz="0" w:space="0" w:color="auto"/>
                    <w:right w:val="none" w:sz="0" w:space="0" w:color="auto"/>
                  </w:divBdr>
                  <w:divsChild>
                    <w:div w:id="123933976">
                      <w:marLeft w:val="0"/>
                      <w:marRight w:val="0"/>
                      <w:marTop w:val="0"/>
                      <w:marBottom w:val="0"/>
                      <w:divBdr>
                        <w:top w:val="none" w:sz="0" w:space="0" w:color="auto"/>
                        <w:left w:val="none" w:sz="0" w:space="0" w:color="auto"/>
                        <w:bottom w:val="none" w:sz="0" w:space="0" w:color="auto"/>
                        <w:right w:val="none" w:sz="0" w:space="0" w:color="auto"/>
                      </w:divBdr>
                      <w:divsChild>
                        <w:div w:id="336200844">
                          <w:marLeft w:val="0"/>
                          <w:marRight w:val="0"/>
                          <w:marTop w:val="0"/>
                          <w:marBottom w:val="0"/>
                          <w:divBdr>
                            <w:top w:val="none" w:sz="0" w:space="0" w:color="auto"/>
                            <w:left w:val="none" w:sz="0" w:space="0" w:color="auto"/>
                            <w:bottom w:val="none" w:sz="0" w:space="0" w:color="auto"/>
                            <w:right w:val="none" w:sz="0" w:space="0" w:color="auto"/>
                          </w:divBdr>
                          <w:divsChild>
                            <w:div w:id="209075882">
                              <w:marLeft w:val="0"/>
                              <w:marRight w:val="0"/>
                              <w:marTop w:val="0"/>
                              <w:marBottom w:val="0"/>
                              <w:divBdr>
                                <w:top w:val="none" w:sz="0" w:space="0" w:color="auto"/>
                                <w:left w:val="none" w:sz="0" w:space="0" w:color="auto"/>
                                <w:bottom w:val="none" w:sz="0" w:space="0" w:color="auto"/>
                                <w:right w:val="none" w:sz="0" w:space="0" w:color="auto"/>
                              </w:divBdr>
                              <w:divsChild>
                                <w:div w:id="86926286">
                                  <w:marLeft w:val="0"/>
                                  <w:marRight w:val="0"/>
                                  <w:marTop w:val="0"/>
                                  <w:marBottom w:val="0"/>
                                  <w:divBdr>
                                    <w:top w:val="none" w:sz="0" w:space="0" w:color="auto"/>
                                    <w:left w:val="none" w:sz="0" w:space="0" w:color="auto"/>
                                    <w:bottom w:val="none" w:sz="0" w:space="0" w:color="auto"/>
                                    <w:right w:val="none" w:sz="0" w:space="0" w:color="auto"/>
                                  </w:divBdr>
                                  <w:divsChild>
                                    <w:div w:id="1833137163">
                                      <w:marLeft w:val="0"/>
                                      <w:marRight w:val="0"/>
                                      <w:marTop w:val="0"/>
                                      <w:marBottom w:val="0"/>
                                      <w:divBdr>
                                        <w:top w:val="none" w:sz="0" w:space="0" w:color="auto"/>
                                        <w:left w:val="none" w:sz="0" w:space="0" w:color="auto"/>
                                        <w:bottom w:val="none" w:sz="0" w:space="0" w:color="auto"/>
                                        <w:right w:val="none" w:sz="0" w:space="0" w:color="auto"/>
                                      </w:divBdr>
                                      <w:divsChild>
                                        <w:div w:id="213540119">
                                          <w:marLeft w:val="0"/>
                                          <w:marRight w:val="0"/>
                                          <w:marTop w:val="0"/>
                                          <w:marBottom w:val="0"/>
                                          <w:divBdr>
                                            <w:top w:val="none" w:sz="0" w:space="0" w:color="auto"/>
                                            <w:left w:val="none" w:sz="0" w:space="0" w:color="auto"/>
                                            <w:bottom w:val="none" w:sz="0" w:space="0" w:color="auto"/>
                                            <w:right w:val="none" w:sz="0" w:space="0" w:color="auto"/>
                                          </w:divBdr>
                                          <w:divsChild>
                                            <w:div w:id="1709599689">
                                              <w:marLeft w:val="0"/>
                                              <w:marRight w:val="0"/>
                                              <w:marTop w:val="0"/>
                                              <w:marBottom w:val="0"/>
                                              <w:divBdr>
                                                <w:top w:val="none" w:sz="0" w:space="0" w:color="auto"/>
                                                <w:left w:val="none" w:sz="0" w:space="0" w:color="auto"/>
                                                <w:bottom w:val="none" w:sz="0" w:space="0" w:color="auto"/>
                                                <w:right w:val="none" w:sz="0" w:space="0" w:color="auto"/>
                                              </w:divBdr>
                                            </w:div>
                                            <w:div w:id="664019881">
                                              <w:marLeft w:val="0"/>
                                              <w:marRight w:val="0"/>
                                              <w:marTop w:val="0"/>
                                              <w:marBottom w:val="0"/>
                                              <w:divBdr>
                                                <w:top w:val="none" w:sz="0" w:space="0" w:color="auto"/>
                                                <w:left w:val="none" w:sz="0" w:space="0" w:color="auto"/>
                                                <w:bottom w:val="none" w:sz="0" w:space="0" w:color="auto"/>
                                                <w:right w:val="none" w:sz="0" w:space="0" w:color="auto"/>
                                              </w:divBdr>
                                            </w:div>
                                            <w:div w:id="701592954">
                                              <w:marLeft w:val="0"/>
                                              <w:marRight w:val="0"/>
                                              <w:marTop w:val="0"/>
                                              <w:marBottom w:val="0"/>
                                              <w:divBdr>
                                                <w:top w:val="none" w:sz="0" w:space="0" w:color="auto"/>
                                                <w:left w:val="none" w:sz="0" w:space="0" w:color="auto"/>
                                                <w:bottom w:val="none" w:sz="0" w:space="0" w:color="auto"/>
                                                <w:right w:val="none" w:sz="0" w:space="0" w:color="auto"/>
                                              </w:divBdr>
                                            </w:div>
                                            <w:div w:id="20327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83564739">
      <w:bodyDiv w:val="1"/>
      <w:marLeft w:val="0"/>
      <w:marRight w:val="0"/>
      <w:marTop w:val="0"/>
      <w:marBottom w:val="0"/>
      <w:divBdr>
        <w:top w:val="none" w:sz="0" w:space="0" w:color="auto"/>
        <w:left w:val="none" w:sz="0" w:space="0" w:color="auto"/>
        <w:bottom w:val="none" w:sz="0" w:space="0" w:color="auto"/>
        <w:right w:val="none" w:sz="0" w:space="0" w:color="auto"/>
      </w:divBdr>
    </w:div>
    <w:div w:id="951598019">
      <w:bodyDiv w:val="1"/>
      <w:marLeft w:val="0"/>
      <w:marRight w:val="0"/>
      <w:marTop w:val="0"/>
      <w:marBottom w:val="0"/>
      <w:divBdr>
        <w:top w:val="none" w:sz="0" w:space="0" w:color="auto"/>
        <w:left w:val="none" w:sz="0" w:space="0" w:color="auto"/>
        <w:bottom w:val="none" w:sz="0" w:space="0" w:color="auto"/>
        <w:right w:val="none" w:sz="0" w:space="0" w:color="auto"/>
      </w:divBdr>
    </w:div>
    <w:div w:id="954170820">
      <w:bodyDiv w:val="1"/>
      <w:marLeft w:val="0"/>
      <w:marRight w:val="0"/>
      <w:marTop w:val="0"/>
      <w:marBottom w:val="0"/>
      <w:divBdr>
        <w:top w:val="none" w:sz="0" w:space="0" w:color="auto"/>
        <w:left w:val="none" w:sz="0" w:space="0" w:color="auto"/>
        <w:bottom w:val="none" w:sz="0" w:space="0" w:color="auto"/>
        <w:right w:val="none" w:sz="0" w:space="0" w:color="auto"/>
      </w:divBdr>
    </w:div>
    <w:div w:id="962350931">
      <w:bodyDiv w:val="1"/>
      <w:marLeft w:val="0"/>
      <w:marRight w:val="0"/>
      <w:marTop w:val="0"/>
      <w:marBottom w:val="0"/>
      <w:divBdr>
        <w:top w:val="none" w:sz="0" w:space="0" w:color="auto"/>
        <w:left w:val="none" w:sz="0" w:space="0" w:color="auto"/>
        <w:bottom w:val="none" w:sz="0" w:space="0" w:color="auto"/>
        <w:right w:val="none" w:sz="0" w:space="0" w:color="auto"/>
      </w:divBdr>
      <w:divsChild>
        <w:div w:id="2098398043">
          <w:marLeft w:val="0"/>
          <w:marRight w:val="0"/>
          <w:marTop w:val="0"/>
          <w:marBottom w:val="0"/>
          <w:divBdr>
            <w:top w:val="none" w:sz="0" w:space="0" w:color="auto"/>
            <w:left w:val="none" w:sz="0" w:space="0" w:color="auto"/>
            <w:bottom w:val="none" w:sz="0" w:space="0" w:color="auto"/>
            <w:right w:val="none" w:sz="0" w:space="0" w:color="auto"/>
          </w:divBdr>
          <w:divsChild>
            <w:div w:id="2032757183">
              <w:marLeft w:val="0"/>
              <w:marRight w:val="0"/>
              <w:marTop w:val="0"/>
              <w:marBottom w:val="0"/>
              <w:divBdr>
                <w:top w:val="none" w:sz="0" w:space="0" w:color="auto"/>
                <w:left w:val="none" w:sz="0" w:space="0" w:color="auto"/>
                <w:bottom w:val="none" w:sz="0" w:space="0" w:color="auto"/>
                <w:right w:val="none" w:sz="0" w:space="0" w:color="auto"/>
              </w:divBdr>
              <w:divsChild>
                <w:div w:id="246963103">
                  <w:marLeft w:val="0"/>
                  <w:marRight w:val="0"/>
                  <w:marTop w:val="0"/>
                  <w:marBottom w:val="0"/>
                  <w:divBdr>
                    <w:top w:val="none" w:sz="0" w:space="0" w:color="auto"/>
                    <w:left w:val="none" w:sz="0" w:space="0" w:color="auto"/>
                    <w:bottom w:val="none" w:sz="0" w:space="0" w:color="auto"/>
                    <w:right w:val="none" w:sz="0" w:space="0" w:color="auto"/>
                  </w:divBdr>
                  <w:divsChild>
                    <w:div w:id="659381386">
                      <w:marLeft w:val="0"/>
                      <w:marRight w:val="0"/>
                      <w:marTop w:val="255"/>
                      <w:marBottom w:val="0"/>
                      <w:divBdr>
                        <w:top w:val="none" w:sz="0" w:space="0" w:color="auto"/>
                        <w:left w:val="none" w:sz="0" w:space="0" w:color="auto"/>
                        <w:bottom w:val="none" w:sz="0" w:space="0" w:color="auto"/>
                        <w:right w:val="none" w:sz="0" w:space="0" w:color="auto"/>
                      </w:divBdr>
                    </w:div>
                    <w:div w:id="1630088959">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 w:id="1162040077">
          <w:marLeft w:val="0"/>
          <w:marRight w:val="0"/>
          <w:marTop w:val="0"/>
          <w:marBottom w:val="0"/>
          <w:divBdr>
            <w:top w:val="none" w:sz="0" w:space="0" w:color="auto"/>
            <w:left w:val="none" w:sz="0" w:space="0" w:color="auto"/>
            <w:bottom w:val="none" w:sz="0" w:space="0" w:color="auto"/>
            <w:right w:val="none" w:sz="0" w:space="0" w:color="auto"/>
          </w:divBdr>
          <w:divsChild>
            <w:div w:id="2062752702">
              <w:marLeft w:val="0"/>
              <w:marRight w:val="0"/>
              <w:marTop w:val="0"/>
              <w:marBottom w:val="0"/>
              <w:divBdr>
                <w:top w:val="none" w:sz="0" w:space="0" w:color="auto"/>
                <w:left w:val="none" w:sz="0" w:space="0" w:color="auto"/>
                <w:bottom w:val="none" w:sz="0" w:space="0" w:color="auto"/>
                <w:right w:val="none" w:sz="0" w:space="0" w:color="auto"/>
              </w:divBdr>
              <w:divsChild>
                <w:div w:id="1399666275">
                  <w:marLeft w:val="0"/>
                  <w:marRight w:val="0"/>
                  <w:marTop w:val="0"/>
                  <w:marBottom w:val="0"/>
                  <w:divBdr>
                    <w:top w:val="none" w:sz="0" w:space="0" w:color="auto"/>
                    <w:left w:val="none" w:sz="0" w:space="0" w:color="auto"/>
                    <w:bottom w:val="none" w:sz="0" w:space="0" w:color="auto"/>
                    <w:right w:val="none" w:sz="0" w:space="0" w:color="auto"/>
                  </w:divBdr>
                  <w:divsChild>
                    <w:div w:id="950818459">
                      <w:marLeft w:val="0"/>
                      <w:marRight w:val="0"/>
                      <w:marTop w:val="300"/>
                      <w:marBottom w:val="0"/>
                      <w:divBdr>
                        <w:top w:val="none" w:sz="0" w:space="0" w:color="auto"/>
                        <w:left w:val="none" w:sz="0" w:space="0" w:color="auto"/>
                        <w:bottom w:val="none" w:sz="0" w:space="0" w:color="auto"/>
                        <w:right w:val="none" w:sz="0" w:space="0" w:color="auto"/>
                      </w:divBdr>
                    </w:div>
                    <w:div w:id="2085446538">
                      <w:marLeft w:val="0"/>
                      <w:marRight w:val="0"/>
                      <w:marTop w:val="0"/>
                      <w:marBottom w:val="345"/>
                      <w:divBdr>
                        <w:top w:val="none" w:sz="0" w:space="0" w:color="auto"/>
                        <w:left w:val="none" w:sz="0" w:space="0" w:color="auto"/>
                        <w:bottom w:val="none" w:sz="0" w:space="0" w:color="auto"/>
                        <w:right w:val="none" w:sz="0" w:space="0" w:color="auto"/>
                      </w:divBdr>
                    </w:div>
                  </w:divsChild>
                </w:div>
              </w:divsChild>
            </w:div>
          </w:divsChild>
        </w:div>
      </w:divsChild>
    </w:div>
    <w:div w:id="1018771941">
      <w:bodyDiv w:val="1"/>
      <w:marLeft w:val="0"/>
      <w:marRight w:val="0"/>
      <w:marTop w:val="0"/>
      <w:marBottom w:val="0"/>
      <w:divBdr>
        <w:top w:val="none" w:sz="0" w:space="0" w:color="auto"/>
        <w:left w:val="none" w:sz="0" w:space="0" w:color="auto"/>
        <w:bottom w:val="none" w:sz="0" w:space="0" w:color="auto"/>
        <w:right w:val="none" w:sz="0" w:space="0" w:color="auto"/>
      </w:divBdr>
      <w:divsChild>
        <w:div w:id="1221599116">
          <w:marLeft w:val="0"/>
          <w:marRight w:val="0"/>
          <w:marTop w:val="0"/>
          <w:marBottom w:val="0"/>
          <w:divBdr>
            <w:top w:val="none" w:sz="0" w:space="0" w:color="auto"/>
            <w:left w:val="none" w:sz="0" w:space="0" w:color="auto"/>
            <w:bottom w:val="none" w:sz="0" w:space="0" w:color="auto"/>
            <w:right w:val="none" w:sz="0" w:space="0" w:color="auto"/>
          </w:divBdr>
          <w:divsChild>
            <w:div w:id="165100246">
              <w:marLeft w:val="0"/>
              <w:marRight w:val="0"/>
              <w:marTop w:val="180"/>
              <w:marBottom w:val="180"/>
              <w:divBdr>
                <w:top w:val="none" w:sz="0" w:space="0" w:color="auto"/>
                <w:left w:val="none" w:sz="0" w:space="0" w:color="auto"/>
                <w:bottom w:val="none" w:sz="0" w:space="0" w:color="auto"/>
                <w:right w:val="none" w:sz="0" w:space="0" w:color="auto"/>
              </w:divBdr>
            </w:div>
          </w:divsChild>
        </w:div>
        <w:div w:id="819035179">
          <w:marLeft w:val="0"/>
          <w:marRight w:val="0"/>
          <w:marTop w:val="0"/>
          <w:marBottom w:val="0"/>
          <w:divBdr>
            <w:top w:val="none" w:sz="0" w:space="0" w:color="auto"/>
            <w:left w:val="none" w:sz="0" w:space="0" w:color="auto"/>
            <w:bottom w:val="none" w:sz="0" w:space="0" w:color="auto"/>
            <w:right w:val="none" w:sz="0" w:space="0" w:color="auto"/>
          </w:divBdr>
          <w:divsChild>
            <w:div w:id="1078677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831181">
      <w:bodyDiv w:val="1"/>
      <w:marLeft w:val="0"/>
      <w:marRight w:val="0"/>
      <w:marTop w:val="0"/>
      <w:marBottom w:val="0"/>
      <w:divBdr>
        <w:top w:val="none" w:sz="0" w:space="0" w:color="auto"/>
        <w:left w:val="none" w:sz="0" w:space="0" w:color="auto"/>
        <w:bottom w:val="none" w:sz="0" w:space="0" w:color="auto"/>
        <w:right w:val="none" w:sz="0" w:space="0" w:color="auto"/>
      </w:divBdr>
    </w:div>
    <w:div w:id="1108426493">
      <w:bodyDiv w:val="1"/>
      <w:marLeft w:val="0"/>
      <w:marRight w:val="0"/>
      <w:marTop w:val="0"/>
      <w:marBottom w:val="0"/>
      <w:divBdr>
        <w:top w:val="none" w:sz="0" w:space="0" w:color="auto"/>
        <w:left w:val="none" w:sz="0" w:space="0" w:color="auto"/>
        <w:bottom w:val="none" w:sz="0" w:space="0" w:color="auto"/>
        <w:right w:val="none" w:sz="0" w:space="0" w:color="auto"/>
      </w:divBdr>
    </w:div>
    <w:div w:id="1151600353">
      <w:bodyDiv w:val="1"/>
      <w:marLeft w:val="0"/>
      <w:marRight w:val="0"/>
      <w:marTop w:val="0"/>
      <w:marBottom w:val="0"/>
      <w:divBdr>
        <w:top w:val="none" w:sz="0" w:space="0" w:color="auto"/>
        <w:left w:val="none" w:sz="0" w:space="0" w:color="auto"/>
        <w:bottom w:val="none" w:sz="0" w:space="0" w:color="auto"/>
        <w:right w:val="none" w:sz="0" w:space="0" w:color="auto"/>
      </w:divBdr>
      <w:divsChild>
        <w:div w:id="1941721117">
          <w:marLeft w:val="540"/>
          <w:marRight w:val="0"/>
          <w:marTop w:val="0"/>
          <w:marBottom w:val="0"/>
          <w:divBdr>
            <w:top w:val="none" w:sz="0" w:space="0" w:color="auto"/>
            <w:left w:val="none" w:sz="0" w:space="0" w:color="auto"/>
            <w:bottom w:val="none" w:sz="0" w:space="0" w:color="auto"/>
            <w:right w:val="none" w:sz="0" w:space="0" w:color="auto"/>
          </w:divBdr>
        </w:div>
        <w:div w:id="302782210">
          <w:marLeft w:val="540"/>
          <w:marRight w:val="0"/>
          <w:marTop w:val="0"/>
          <w:marBottom w:val="0"/>
          <w:divBdr>
            <w:top w:val="none" w:sz="0" w:space="0" w:color="auto"/>
            <w:left w:val="none" w:sz="0" w:space="0" w:color="auto"/>
            <w:bottom w:val="none" w:sz="0" w:space="0" w:color="auto"/>
            <w:right w:val="none" w:sz="0" w:space="0" w:color="auto"/>
          </w:divBdr>
        </w:div>
        <w:div w:id="661276126">
          <w:marLeft w:val="1080"/>
          <w:marRight w:val="0"/>
          <w:marTop w:val="0"/>
          <w:marBottom w:val="0"/>
          <w:divBdr>
            <w:top w:val="none" w:sz="0" w:space="0" w:color="auto"/>
            <w:left w:val="none" w:sz="0" w:space="0" w:color="auto"/>
            <w:bottom w:val="none" w:sz="0" w:space="0" w:color="auto"/>
            <w:right w:val="none" w:sz="0" w:space="0" w:color="auto"/>
          </w:divBdr>
        </w:div>
        <w:div w:id="1659964098">
          <w:marLeft w:val="1080"/>
          <w:marRight w:val="0"/>
          <w:marTop w:val="0"/>
          <w:marBottom w:val="0"/>
          <w:divBdr>
            <w:top w:val="none" w:sz="0" w:space="0" w:color="auto"/>
            <w:left w:val="none" w:sz="0" w:space="0" w:color="auto"/>
            <w:bottom w:val="none" w:sz="0" w:space="0" w:color="auto"/>
            <w:right w:val="none" w:sz="0" w:space="0" w:color="auto"/>
          </w:divBdr>
        </w:div>
        <w:div w:id="1039428728">
          <w:marLeft w:val="1080"/>
          <w:marRight w:val="0"/>
          <w:marTop w:val="0"/>
          <w:marBottom w:val="0"/>
          <w:divBdr>
            <w:top w:val="none" w:sz="0" w:space="0" w:color="auto"/>
            <w:left w:val="none" w:sz="0" w:space="0" w:color="auto"/>
            <w:bottom w:val="none" w:sz="0" w:space="0" w:color="auto"/>
            <w:right w:val="none" w:sz="0" w:space="0" w:color="auto"/>
          </w:divBdr>
        </w:div>
        <w:div w:id="1416127934">
          <w:marLeft w:val="540"/>
          <w:marRight w:val="0"/>
          <w:marTop w:val="0"/>
          <w:marBottom w:val="0"/>
          <w:divBdr>
            <w:top w:val="none" w:sz="0" w:space="0" w:color="auto"/>
            <w:left w:val="none" w:sz="0" w:space="0" w:color="auto"/>
            <w:bottom w:val="none" w:sz="0" w:space="0" w:color="auto"/>
            <w:right w:val="none" w:sz="0" w:space="0" w:color="auto"/>
          </w:divBdr>
        </w:div>
      </w:divsChild>
    </w:div>
    <w:div w:id="1415080212">
      <w:bodyDiv w:val="1"/>
      <w:marLeft w:val="0"/>
      <w:marRight w:val="0"/>
      <w:marTop w:val="0"/>
      <w:marBottom w:val="0"/>
      <w:divBdr>
        <w:top w:val="none" w:sz="0" w:space="0" w:color="auto"/>
        <w:left w:val="none" w:sz="0" w:space="0" w:color="auto"/>
        <w:bottom w:val="none" w:sz="0" w:space="0" w:color="auto"/>
        <w:right w:val="none" w:sz="0" w:space="0" w:color="auto"/>
      </w:divBdr>
    </w:div>
    <w:div w:id="1454864811">
      <w:bodyDiv w:val="1"/>
      <w:marLeft w:val="0"/>
      <w:marRight w:val="0"/>
      <w:marTop w:val="0"/>
      <w:marBottom w:val="0"/>
      <w:divBdr>
        <w:top w:val="none" w:sz="0" w:space="0" w:color="auto"/>
        <w:left w:val="none" w:sz="0" w:space="0" w:color="auto"/>
        <w:bottom w:val="none" w:sz="0" w:space="0" w:color="auto"/>
        <w:right w:val="none" w:sz="0" w:space="0" w:color="auto"/>
      </w:divBdr>
    </w:div>
    <w:div w:id="1581676643">
      <w:bodyDiv w:val="1"/>
      <w:marLeft w:val="0"/>
      <w:marRight w:val="0"/>
      <w:marTop w:val="0"/>
      <w:marBottom w:val="0"/>
      <w:divBdr>
        <w:top w:val="none" w:sz="0" w:space="0" w:color="auto"/>
        <w:left w:val="none" w:sz="0" w:space="0" w:color="auto"/>
        <w:bottom w:val="none" w:sz="0" w:space="0" w:color="auto"/>
        <w:right w:val="none" w:sz="0" w:space="0" w:color="auto"/>
      </w:divBdr>
      <w:divsChild>
        <w:div w:id="954486913">
          <w:marLeft w:val="0"/>
          <w:marRight w:val="0"/>
          <w:marTop w:val="0"/>
          <w:marBottom w:val="0"/>
          <w:divBdr>
            <w:top w:val="none" w:sz="0" w:space="0" w:color="auto"/>
            <w:left w:val="none" w:sz="0" w:space="0" w:color="auto"/>
            <w:bottom w:val="none" w:sz="0" w:space="0" w:color="auto"/>
            <w:right w:val="none" w:sz="0" w:space="0" w:color="auto"/>
          </w:divBdr>
        </w:div>
        <w:div w:id="1800954042">
          <w:marLeft w:val="0"/>
          <w:marRight w:val="0"/>
          <w:marTop w:val="0"/>
          <w:marBottom w:val="0"/>
          <w:divBdr>
            <w:top w:val="none" w:sz="0" w:space="0" w:color="auto"/>
            <w:left w:val="none" w:sz="0" w:space="0" w:color="auto"/>
            <w:bottom w:val="none" w:sz="0" w:space="0" w:color="auto"/>
            <w:right w:val="none" w:sz="0" w:space="0" w:color="auto"/>
          </w:divBdr>
          <w:divsChild>
            <w:div w:id="378483138">
              <w:marLeft w:val="0"/>
              <w:marRight w:val="0"/>
              <w:marTop w:val="0"/>
              <w:marBottom w:val="0"/>
              <w:divBdr>
                <w:top w:val="none" w:sz="0" w:space="0" w:color="auto"/>
                <w:left w:val="none" w:sz="0" w:space="0" w:color="auto"/>
                <w:bottom w:val="none" w:sz="0" w:space="0" w:color="auto"/>
                <w:right w:val="none" w:sz="0" w:space="0" w:color="auto"/>
              </w:divBdr>
              <w:divsChild>
                <w:div w:id="1253661359">
                  <w:marLeft w:val="0"/>
                  <w:marRight w:val="0"/>
                  <w:marTop w:val="0"/>
                  <w:marBottom w:val="0"/>
                  <w:divBdr>
                    <w:top w:val="none" w:sz="0" w:space="0" w:color="auto"/>
                    <w:left w:val="none" w:sz="0" w:space="0" w:color="auto"/>
                    <w:bottom w:val="none" w:sz="0" w:space="0" w:color="auto"/>
                    <w:right w:val="none" w:sz="0" w:space="0" w:color="auto"/>
                  </w:divBdr>
                  <w:divsChild>
                    <w:div w:id="1866407239">
                      <w:marLeft w:val="0"/>
                      <w:marRight w:val="0"/>
                      <w:marTop w:val="0"/>
                      <w:marBottom w:val="0"/>
                      <w:divBdr>
                        <w:top w:val="none" w:sz="0" w:space="0" w:color="auto"/>
                        <w:left w:val="none" w:sz="0" w:space="0" w:color="auto"/>
                        <w:bottom w:val="none" w:sz="0" w:space="0" w:color="auto"/>
                        <w:right w:val="none" w:sz="0" w:space="0" w:color="auto"/>
                      </w:divBdr>
                      <w:divsChild>
                        <w:div w:id="118572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7854016">
      <w:bodyDiv w:val="1"/>
      <w:marLeft w:val="0"/>
      <w:marRight w:val="0"/>
      <w:marTop w:val="0"/>
      <w:marBottom w:val="0"/>
      <w:divBdr>
        <w:top w:val="none" w:sz="0" w:space="0" w:color="auto"/>
        <w:left w:val="none" w:sz="0" w:space="0" w:color="auto"/>
        <w:bottom w:val="none" w:sz="0" w:space="0" w:color="auto"/>
        <w:right w:val="none" w:sz="0" w:space="0" w:color="auto"/>
      </w:divBdr>
    </w:div>
    <w:div w:id="1669752999">
      <w:bodyDiv w:val="1"/>
      <w:marLeft w:val="0"/>
      <w:marRight w:val="0"/>
      <w:marTop w:val="0"/>
      <w:marBottom w:val="0"/>
      <w:divBdr>
        <w:top w:val="none" w:sz="0" w:space="0" w:color="auto"/>
        <w:left w:val="none" w:sz="0" w:space="0" w:color="auto"/>
        <w:bottom w:val="none" w:sz="0" w:space="0" w:color="auto"/>
        <w:right w:val="none" w:sz="0" w:space="0" w:color="auto"/>
      </w:divBdr>
    </w:div>
    <w:div w:id="1759446033">
      <w:bodyDiv w:val="1"/>
      <w:marLeft w:val="0"/>
      <w:marRight w:val="0"/>
      <w:marTop w:val="0"/>
      <w:marBottom w:val="0"/>
      <w:divBdr>
        <w:top w:val="none" w:sz="0" w:space="0" w:color="auto"/>
        <w:left w:val="none" w:sz="0" w:space="0" w:color="auto"/>
        <w:bottom w:val="none" w:sz="0" w:space="0" w:color="auto"/>
        <w:right w:val="none" w:sz="0" w:space="0" w:color="auto"/>
      </w:divBdr>
      <w:divsChild>
        <w:div w:id="1119495134">
          <w:marLeft w:val="0"/>
          <w:marRight w:val="0"/>
          <w:marTop w:val="0"/>
          <w:marBottom w:val="0"/>
          <w:divBdr>
            <w:top w:val="none" w:sz="0" w:space="0" w:color="auto"/>
            <w:left w:val="none" w:sz="0" w:space="0" w:color="auto"/>
            <w:bottom w:val="none" w:sz="0" w:space="0" w:color="auto"/>
            <w:right w:val="none" w:sz="0" w:space="0" w:color="auto"/>
          </w:divBdr>
        </w:div>
        <w:div w:id="344746514">
          <w:marLeft w:val="0"/>
          <w:marRight w:val="0"/>
          <w:marTop w:val="0"/>
          <w:marBottom w:val="0"/>
          <w:divBdr>
            <w:top w:val="none" w:sz="0" w:space="0" w:color="auto"/>
            <w:left w:val="none" w:sz="0" w:space="0" w:color="auto"/>
            <w:bottom w:val="none" w:sz="0" w:space="0" w:color="auto"/>
            <w:right w:val="none" w:sz="0" w:space="0" w:color="auto"/>
          </w:divBdr>
        </w:div>
      </w:divsChild>
    </w:div>
    <w:div w:id="1777094463">
      <w:bodyDiv w:val="1"/>
      <w:marLeft w:val="0"/>
      <w:marRight w:val="0"/>
      <w:marTop w:val="0"/>
      <w:marBottom w:val="0"/>
      <w:divBdr>
        <w:top w:val="none" w:sz="0" w:space="0" w:color="auto"/>
        <w:left w:val="none" w:sz="0" w:space="0" w:color="auto"/>
        <w:bottom w:val="none" w:sz="0" w:space="0" w:color="auto"/>
        <w:right w:val="none" w:sz="0" w:space="0" w:color="auto"/>
      </w:divBdr>
    </w:div>
    <w:div w:id="1813986716">
      <w:bodyDiv w:val="1"/>
      <w:marLeft w:val="0"/>
      <w:marRight w:val="0"/>
      <w:marTop w:val="0"/>
      <w:marBottom w:val="0"/>
      <w:divBdr>
        <w:top w:val="none" w:sz="0" w:space="0" w:color="auto"/>
        <w:left w:val="none" w:sz="0" w:space="0" w:color="auto"/>
        <w:bottom w:val="none" w:sz="0" w:space="0" w:color="auto"/>
        <w:right w:val="none" w:sz="0" w:space="0" w:color="auto"/>
      </w:divBdr>
    </w:div>
    <w:div w:id="1827012694">
      <w:bodyDiv w:val="1"/>
      <w:marLeft w:val="0"/>
      <w:marRight w:val="0"/>
      <w:marTop w:val="0"/>
      <w:marBottom w:val="0"/>
      <w:divBdr>
        <w:top w:val="none" w:sz="0" w:space="0" w:color="auto"/>
        <w:left w:val="none" w:sz="0" w:space="0" w:color="auto"/>
        <w:bottom w:val="none" w:sz="0" w:space="0" w:color="auto"/>
        <w:right w:val="none" w:sz="0" w:space="0" w:color="auto"/>
      </w:divBdr>
    </w:div>
    <w:div w:id="1978487527">
      <w:bodyDiv w:val="1"/>
      <w:marLeft w:val="0"/>
      <w:marRight w:val="0"/>
      <w:marTop w:val="0"/>
      <w:marBottom w:val="0"/>
      <w:divBdr>
        <w:top w:val="none" w:sz="0" w:space="0" w:color="auto"/>
        <w:left w:val="none" w:sz="0" w:space="0" w:color="auto"/>
        <w:bottom w:val="none" w:sz="0" w:space="0" w:color="auto"/>
        <w:right w:val="none" w:sz="0" w:space="0" w:color="auto"/>
      </w:divBdr>
    </w:div>
    <w:div w:id="1985355047">
      <w:bodyDiv w:val="1"/>
      <w:marLeft w:val="0"/>
      <w:marRight w:val="0"/>
      <w:marTop w:val="0"/>
      <w:marBottom w:val="0"/>
      <w:divBdr>
        <w:top w:val="none" w:sz="0" w:space="0" w:color="auto"/>
        <w:left w:val="none" w:sz="0" w:space="0" w:color="auto"/>
        <w:bottom w:val="none" w:sz="0" w:space="0" w:color="auto"/>
        <w:right w:val="none" w:sz="0" w:space="0" w:color="auto"/>
      </w:divBdr>
    </w:div>
    <w:div w:id="2111504553">
      <w:bodyDiv w:val="1"/>
      <w:marLeft w:val="0"/>
      <w:marRight w:val="0"/>
      <w:marTop w:val="0"/>
      <w:marBottom w:val="0"/>
      <w:divBdr>
        <w:top w:val="none" w:sz="0" w:space="0" w:color="auto"/>
        <w:left w:val="none" w:sz="0" w:space="0" w:color="auto"/>
        <w:bottom w:val="none" w:sz="0" w:space="0" w:color="auto"/>
        <w:right w:val="none" w:sz="0" w:space="0" w:color="auto"/>
      </w:divBdr>
    </w:div>
    <w:div w:id="2136172358">
      <w:bodyDiv w:val="1"/>
      <w:marLeft w:val="0"/>
      <w:marRight w:val="0"/>
      <w:marTop w:val="0"/>
      <w:marBottom w:val="0"/>
      <w:divBdr>
        <w:top w:val="none" w:sz="0" w:space="0" w:color="auto"/>
        <w:left w:val="none" w:sz="0" w:space="0" w:color="auto"/>
        <w:bottom w:val="none" w:sz="0" w:space="0" w:color="auto"/>
        <w:right w:val="none" w:sz="0" w:space="0" w:color="auto"/>
      </w:divBdr>
    </w:div>
    <w:div w:id="2144081804">
      <w:bodyDiv w:val="1"/>
      <w:marLeft w:val="0"/>
      <w:marRight w:val="0"/>
      <w:marTop w:val="0"/>
      <w:marBottom w:val="0"/>
      <w:divBdr>
        <w:top w:val="none" w:sz="0" w:space="0" w:color="auto"/>
        <w:left w:val="none" w:sz="0" w:space="0" w:color="auto"/>
        <w:bottom w:val="none" w:sz="0" w:space="0" w:color="auto"/>
        <w:right w:val="none" w:sz="0" w:space="0" w:color="auto"/>
      </w:divBdr>
      <w:divsChild>
        <w:div w:id="1061513551">
          <w:marLeft w:val="0"/>
          <w:marRight w:val="0"/>
          <w:marTop w:val="0"/>
          <w:marBottom w:val="0"/>
          <w:divBdr>
            <w:top w:val="none" w:sz="0" w:space="0" w:color="auto"/>
            <w:left w:val="none" w:sz="0" w:space="0" w:color="auto"/>
            <w:bottom w:val="none" w:sz="0" w:space="0" w:color="auto"/>
            <w:right w:val="none" w:sz="0" w:space="0" w:color="auto"/>
          </w:divBdr>
          <w:divsChild>
            <w:div w:id="1510557356">
              <w:marLeft w:val="0"/>
              <w:marRight w:val="0"/>
              <w:marTop w:val="180"/>
              <w:marBottom w:val="180"/>
              <w:divBdr>
                <w:top w:val="none" w:sz="0" w:space="0" w:color="auto"/>
                <w:left w:val="none" w:sz="0" w:space="0" w:color="auto"/>
                <w:bottom w:val="none" w:sz="0" w:space="0" w:color="auto"/>
                <w:right w:val="none" w:sz="0" w:space="0" w:color="auto"/>
              </w:divBdr>
            </w:div>
          </w:divsChild>
        </w:div>
        <w:div w:id="8635978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po.colorado.gov/NaturalMedicine/Implementation" TargetMode="External"/><Relationship Id="rId21" Type="http://schemas.openxmlformats.org/officeDocument/2006/relationships/hyperlink" Target="https://www.law.cornell.edu/rules/fre/rule_702" TargetMode="External"/><Relationship Id="rId42" Type="http://schemas.openxmlformats.org/officeDocument/2006/relationships/image" Target="media/image11.emf"/><Relationship Id="rId63" Type="http://schemas.openxmlformats.org/officeDocument/2006/relationships/oleObject" Target="embeddings/oleObject21.bin"/><Relationship Id="rId84" Type="http://schemas.openxmlformats.org/officeDocument/2006/relationships/hyperlink" Target="https://www.courts.state.co.us/userfiles/file/court_probation/19th_judicial_district/treatment%20courts/atc%20handbook%20(revised%20sept%202015).pdf" TargetMode="External"/><Relationship Id="rId138" Type="http://schemas.openxmlformats.org/officeDocument/2006/relationships/hyperlink" Target="https://www.politico.com/news/magazine/2023/12/23/biden-administration-immigrants-legal-cannabis-00133085" TargetMode="External"/><Relationship Id="rId159" Type="http://schemas.openxmlformats.org/officeDocument/2006/relationships/image" Target="media/image27.emf"/><Relationship Id="rId170" Type="http://schemas.openxmlformats.org/officeDocument/2006/relationships/hyperlink" Target="https://jamanetwork.com/journals/jamapsychiatry/fullarticle/2807719" TargetMode="External"/><Relationship Id="rId107" Type="http://schemas.openxmlformats.org/officeDocument/2006/relationships/hyperlink" Target="https://dpo.colorado.gov/NaturalMedicine" TargetMode="External"/><Relationship Id="rId11" Type="http://schemas.openxmlformats.org/officeDocument/2006/relationships/hyperlink" Target="https://www.ncsl.org/health/state-cannabis-policy-enactment-database" TargetMode="External"/><Relationship Id="rId32" Type="http://schemas.openxmlformats.org/officeDocument/2006/relationships/image" Target="media/image6.emf"/><Relationship Id="rId53" Type="http://schemas.openxmlformats.org/officeDocument/2006/relationships/oleObject" Target="embeddings/oleObject16.bin"/><Relationship Id="rId74" Type="http://schemas.openxmlformats.org/officeDocument/2006/relationships/hyperlink" Target="https://pubmed.ncbi.nlm.nih.gov/37414507/" TargetMode="External"/><Relationship Id="rId128" Type="http://schemas.openxmlformats.org/officeDocument/2006/relationships/hyperlink" Target="https://papers.ssrn.com/sol3/papers.cfm?abstract_id=4814284" TargetMode="External"/><Relationship Id="rId149" Type="http://schemas.openxmlformats.org/officeDocument/2006/relationships/hyperlink" Target="http://www.wbur.org/morningedition/2016/12/13/MJ-driver-impairment-testing" TargetMode="External"/><Relationship Id="rId5" Type="http://schemas.openxmlformats.org/officeDocument/2006/relationships/webSettings" Target="webSettings.xml"/><Relationship Id="rId95" Type="http://schemas.openxmlformats.org/officeDocument/2006/relationships/hyperlink" Target="http://jaapl.org/lookup/google-scholar?link_type=googlescholar&amp;gs_type=article&amp;author%5b0%5d=DB+Marlowe&amp;author%5b1%5d=DS+Festinger&amp;author%5b2%5d=PL+Arabia&amp;title=Adaptive+interventions+may+optimize+outcomes+in+drug+courts:+a+pilot+study&amp;publication_year=2009&amp;journal=Curr+Psychiatry+Rep&amp;volume=11&amp;pages=370-6" TargetMode="External"/><Relationship Id="rId160" Type="http://schemas.openxmlformats.org/officeDocument/2006/relationships/oleObject" Target="embeddings/oleObject25.bin"/><Relationship Id="rId181" Type="http://schemas.openxmlformats.org/officeDocument/2006/relationships/theme" Target="theme/theme1.xml"/><Relationship Id="rId22" Type="http://schemas.openxmlformats.org/officeDocument/2006/relationships/image" Target="media/image1.emf"/><Relationship Id="rId43" Type="http://schemas.openxmlformats.org/officeDocument/2006/relationships/oleObject" Target="embeddings/oleObject11.bin"/><Relationship Id="rId64" Type="http://schemas.openxmlformats.org/officeDocument/2006/relationships/image" Target="media/image22.emf"/><Relationship Id="rId118" Type="http://schemas.openxmlformats.org/officeDocument/2006/relationships/hyperlink" Target="https://dpo.colorado.gov/NaturalMedicine" TargetMode="External"/><Relationship Id="rId139" Type="http://schemas.openxmlformats.org/officeDocument/2006/relationships/hyperlink" Target="https://www.ilcm.org/latest-news/not-a-u-s-citizen-dont-use-marijuana/" TargetMode="External"/><Relationship Id="rId85" Type="http://schemas.openxmlformats.org/officeDocument/2006/relationships/hyperlink" Target="http://jaapl.org/lookup/google-scholar?link_type=googlescholar&amp;gs_type=article&amp;q_txt=Participant+Handbook:+Weld+County+%E2%80%93+Adult+Treatment+Court+Program.+Revised+September+2015.+Available+at:+https://www.courts.state.co.us/userfiles/file/court_probation/19th_judicial_district/treatment%20courts/atc%20handbook%20(revised%20sept%202015).pdf.+Accessed+January+8,+2019" TargetMode="External"/><Relationship Id="rId150" Type="http://schemas.openxmlformats.org/officeDocument/2006/relationships/hyperlink" Target="https://nysba.org/NYSBA/Coursebooks/Fall%202017%20CLE%20Coursebooks/Defending%20DWI%20Cases/VI.%20J.%20Gerstenzang%20-%20DWAI%20Drugs%20Issues.pdf" TargetMode="External"/><Relationship Id="rId171" Type="http://schemas.openxmlformats.org/officeDocument/2006/relationships/hyperlink" Target="https://www.gray-robinson.com/cannabis-industry" TargetMode="External"/><Relationship Id="rId12" Type="http://schemas.openxmlformats.org/officeDocument/2006/relationships/hyperlink" Target="https://www.ncsl.org/health/cannabis-and-employment-medical-andrecreational-policies-in-the-states" TargetMode="External"/><Relationship Id="rId33" Type="http://schemas.openxmlformats.org/officeDocument/2006/relationships/oleObject" Target="embeddings/oleObject6.bin"/><Relationship Id="rId108" Type="http://schemas.openxmlformats.org/officeDocument/2006/relationships/hyperlink" Target="https://legiscan.com/NJ/text/A3852/id/2939415" TargetMode="External"/><Relationship Id="rId129" Type="http://schemas.openxmlformats.org/officeDocument/2006/relationships/hyperlink" Target="https://www.cannabisbusinesstimes.com/news/federal-marijuana-schedule-dea-doj-comments-when-hearings-proposed-rescheduling-cannabis-rul/" TargetMode="External"/><Relationship Id="rId54" Type="http://schemas.openxmlformats.org/officeDocument/2006/relationships/image" Target="media/image17.emf"/><Relationship Id="rId75" Type="http://schemas.openxmlformats.org/officeDocument/2006/relationships/hyperlink" Target="https://www.aol.com/veterans-groups-join-calls-biden-120000615.html" TargetMode="External"/><Relationship Id="rId96" Type="http://schemas.openxmlformats.org/officeDocument/2006/relationships/hyperlink" Target="https://cdn.hibuwebsites.com/18695e13bfc24c728e82db626dcdc639/files/uploaded/4.pdf" TargetMode="External"/><Relationship Id="rId140" Type="http://schemas.openxmlformats.org/officeDocument/2006/relationships/hyperlink" Target="https://www.aila.org/blog/wait-but-isnt-pot-legal-immigration-law-and-cannabis-present-traps-for-the-unwary" TargetMode="External"/><Relationship Id="rId161" Type="http://schemas.openxmlformats.org/officeDocument/2006/relationships/image" Target="media/image28.emf"/><Relationship Id="rId6" Type="http://schemas.openxmlformats.org/officeDocument/2006/relationships/footnotes" Target="footnotes.xml"/><Relationship Id="rId23" Type="http://schemas.openxmlformats.org/officeDocument/2006/relationships/oleObject" Target="embeddings/oleObject1.bin"/><Relationship Id="rId119" Type="http://schemas.openxmlformats.org/officeDocument/2006/relationships/hyperlink" Target="https://legiscan.com/NJ/text/A3852/id/2939415" TargetMode="External"/><Relationship Id="rId44" Type="http://schemas.openxmlformats.org/officeDocument/2006/relationships/image" Target="media/image12.emf"/><Relationship Id="rId60" Type="http://schemas.openxmlformats.org/officeDocument/2006/relationships/image" Target="media/image20.emf"/><Relationship Id="rId65" Type="http://schemas.openxmlformats.org/officeDocument/2006/relationships/oleObject" Target="embeddings/oleObject22.bin"/><Relationship Id="rId81" Type="http://schemas.openxmlformats.org/officeDocument/2006/relationships/hyperlink" Target="http://jaapl.org/lookup/google-scholar?link_type=googlescholar&amp;gs_type=article&amp;q_txt=State+of+Michigan,+86th+Judicial+District+Court:+Drug+Court+Handbook.+Revised+August+2018.+Available+at:+http://www.gtchd.org/documentcenter/view/9222/drug-court-handbook.+Accessed+January+8,+2019" TargetMode="External"/><Relationship Id="rId86" Type="http://schemas.openxmlformats.org/officeDocument/2006/relationships/hyperlink" Target="http://lldc.mainelegislature.org/open/rpts/kf3890_z99m25_2014.pdf" TargetMode="External"/><Relationship Id="rId130" Type="http://schemas.openxmlformats.org/officeDocument/2006/relationships/hyperlink" Target="https://www.marijuanamoment.net/federal-safety-board-says-marijuana-rescheduling-could-imperil-truck-driver-drug-testing-despite-transportation-secretarys-assurances/" TargetMode="External"/><Relationship Id="rId135" Type="http://schemas.openxmlformats.org/officeDocument/2006/relationships/package" Target="embeddings/Microsoft_Word_Document.docx"/><Relationship Id="rId151" Type="http://schemas.openxmlformats.org/officeDocument/2006/relationships/hyperlink" Target="https://ncji.org/wp-content/uploads/2024/01/Evidence-Standards-by-State-7.12.23.pdf" TargetMode="External"/><Relationship Id="rId156" Type="http://schemas.openxmlformats.org/officeDocument/2006/relationships/hyperlink" Target="https://nysba.org/NYSBA/Coursebooks/Fall%202017%20CLE%20Coursebooks/Defending%20DWI%20Cases/VI.%20J.%20Gerstenzang%20-%20DWAI%20Drugs%20Issues.pdf" TargetMode="External"/><Relationship Id="rId177" Type="http://schemas.openxmlformats.org/officeDocument/2006/relationships/footer" Target="footer2.xml"/><Relationship Id="rId172" Type="http://schemas.openxmlformats.org/officeDocument/2006/relationships/hyperlink" Target="https://mgmagazine.com/business/legal-politics/30-powerful-cannabis-attorneys-you-should-know/" TargetMode="External"/><Relationship Id="rId13" Type="http://schemas.openxmlformats.org/officeDocument/2006/relationships/hyperlink" Target="https://www.ncsl.org/civil-and-criminal-justice/cannabis-overview" TargetMode="External"/><Relationship Id="rId18" Type="http://schemas.openxmlformats.org/officeDocument/2006/relationships/hyperlink" Target="https://supreme.justia.com/cases/federal/us/509/579/" TargetMode="External"/><Relationship Id="rId39" Type="http://schemas.openxmlformats.org/officeDocument/2006/relationships/oleObject" Target="embeddings/oleObject9.bin"/><Relationship Id="rId109" Type="http://schemas.openxmlformats.org/officeDocument/2006/relationships/hyperlink" Target="https://covidblog.oregon.gov/psilocybin-101-what-to-know-about-oregons-psilocybin-services/" TargetMode="External"/><Relationship Id="rId34" Type="http://schemas.openxmlformats.org/officeDocument/2006/relationships/image" Target="media/image7.emf"/><Relationship Id="rId50" Type="http://schemas.openxmlformats.org/officeDocument/2006/relationships/image" Target="media/image15.emf"/><Relationship Id="rId55" Type="http://schemas.openxmlformats.org/officeDocument/2006/relationships/oleObject" Target="embeddings/oleObject17.bin"/><Relationship Id="rId76" Type="http://schemas.openxmlformats.org/officeDocument/2006/relationships/hyperlink" Target="https://www.congress.gov/bill/118th-congress/house-bill/394" TargetMode="External"/><Relationship Id="rId97" Type="http://schemas.openxmlformats.org/officeDocument/2006/relationships/hyperlink" Target="https://www.visualcapitalist.com/sp/the-history-of-psychedelics-part-1-of-2/" TargetMode="External"/><Relationship Id="rId104" Type="http://schemas.openxmlformats.org/officeDocument/2006/relationships/hyperlink" Target="https://docs.google.com/document/d/1LP8DBLUOGrZJPc3sEqaZL8jLSlLB519OayWB4leGLtQ/edit?pli=1" TargetMode="External"/><Relationship Id="rId120" Type="http://schemas.openxmlformats.org/officeDocument/2006/relationships/hyperlink" Target="https://covidblog.oregon.gov/psilocybin-101-what-to-know-about-oregons-psilocybin-services/" TargetMode="External"/><Relationship Id="rId125" Type="http://schemas.openxmlformats.org/officeDocument/2006/relationships/hyperlink" Target="https://www.documentcloud.org/documents/24688803-24-9472-porter-wright-thca-05032024-signed" TargetMode="External"/><Relationship Id="rId141" Type="http://schemas.openxmlformats.org/officeDocument/2006/relationships/hyperlink" Target="https://immigrantdefenseproject.us5.list-manage.com/track/click?u=dc71cb143b49f45c730d1db67&amp;id=a3e493346e&amp;e=e1bfd74418" TargetMode="External"/><Relationship Id="rId146" Type="http://schemas.openxmlformats.org/officeDocument/2006/relationships/hyperlink" Target="https://www.immigrantdefenseproject.org/wp-content/uploads/Tip_of_the_ICEberg.pdf" TargetMode="External"/><Relationship Id="rId167" Type="http://schemas.openxmlformats.org/officeDocument/2006/relationships/hyperlink" Target="https://urldefense.com/v3/__https:/www.nsc.org/getmedia/98353804-f383-4086-b021-edbfb1d5d7a5/cannabis.pdf__;!!LLK065n_VXAQ!gHyrdHN2xIXqvXtAALq2WW08CaOWqagJRSQNYN9fzz7Zd0HFskF7d2EI5G-ZF36tUCv87XkpcxOraqFqM-_byfhHWg$" TargetMode="External"/><Relationship Id="rId7" Type="http://schemas.openxmlformats.org/officeDocument/2006/relationships/endnotes" Target="endnotes.xml"/><Relationship Id="rId71" Type="http://schemas.openxmlformats.org/officeDocument/2006/relationships/hyperlink" Target="https://www.marijuanamoment.net/medical-marijuana-improves-military-veterans-quality-of-life-and-reduces-prescription-drug-use-study-finds/" TargetMode="External"/><Relationship Id="rId92" Type="http://schemas.openxmlformats.org/officeDocument/2006/relationships/hyperlink" Target="http://jaapl.org/lookup/google-scholar?link_type=googlescholar&amp;gs_type=article&amp;author%5b0%5d=DB+Marlowe&amp;author%5b1%5d=DS+Festinger&amp;author%5b2%5d=KL+Dugosh&amp;title=An+experimental+trial+of+adaptive+programming+in+drug+court:+outcomes+at+6,+12+and+18+months&amp;publication_year=2014&amp;journal=J+Experimental+Criminology&amp;volume=10&amp;pages=129-49" TargetMode="External"/><Relationship Id="rId162" Type="http://schemas.openxmlformats.org/officeDocument/2006/relationships/oleObject" Target="embeddings/oleObject26.bin"/><Relationship Id="rId2" Type="http://schemas.openxmlformats.org/officeDocument/2006/relationships/numbering" Target="numbering.xml"/><Relationship Id="rId29" Type="http://schemas.openxmlformats.org/officeDocument/2006/relationships/oleObject" Target="embeddings/oleObject4.bin"/><Relationship Id="rId24" Type="http://schemas.openxmlformats.org/officeDocument/2006/relationships/image" Target="media/image2.emf"/><Relationship Id="rId40" Type="http://schemas.openxmlformats.org/officeDocument/2006/relationships/image" Target="media/image10.emf"/><Relationship Id="rId45" Type="http://schemas.openxmlformats.org/officeDocument/2006/relationships/oleObject" Target="embeddings/oleObject12.bin"/><Relationship Id="rId66" Type="http://schemas.openxmlformats.org/officeDocument/2006/relationships/image" Target="media/image23.emf"/><Relationship Id="rId87" Type="http://schemas.openxmlformats.org/officeDocument/2006/relationships/hyperlink" Target="http://jaapl.org/lookup/google-scholar?link_type=googlescholar&amp;gs_type=article&amp;q_txt=Maine+Adult+Drug+Treatment+Court+Policy+Procedure+and+Manual.+Revised+2013.+Available+at:+http://lldc.mainelegislature.org/open/rpts/kf3890_z99m25_2014.pdf.+Accessed+August+20,+2019" TargetMode="External"/><Relationship Id="rId110" Type="http://schemas.openxmlformats.org/officeDocument/2006/relationships/hyperlink" Target="https://www.oregon.gov/oha/PH/PREVENTIONWELLNESS/Documents/Service-Center-License-Fact-Sheet.pdf" TargetMode="External"/><Relationship Id="rId115" Type="http://schemas.openxmlformats.org/officeDocument/2006/relationships/hyperlink" Target="https://dnm.colorado.gov/2023-legislation-summary" TargetMode="External"/><Relationship Id="rId131" Type="http://schemas.openxmlformats.org/officeDocument/2006/relationships/hyperlink" Target="https://www.federalregister.gov/documents/2024/05/21/2024-11137/schedules-of-controlled-substances-rescheduling-of-marijuana" TargetMode="External"/><Relationship Id="rId136" Type="http://schemas.openxmlformats.org/officeDocument/2006/relationships/hyperlink" Target="https://www.ilrc.org/sites/default/files/2023-03/A%20Deep%20Dive%20on%20Cannabis%20and%20Immigration.pdf" TargetMode="External"/><Relationship Id="rId157" Type="http://schemas.openxmlformats.org/officeDocument/2006/relationships/image" Target="media/image26.emf"/><Relationship Id="rId178" Type="http://schemas.openxmlformats.org/officeDocument/2006/relationships/header" Target="header3.xml"/><Relationship Id="rId61" Type="http://schemas.openxmlformats.org/officeDocument/2006/relationships/oleObject" Target="embeddings/oleObject20.bin"/><Relationship Id="rId82" Type="http://schemas.openxmlformats.org/officeDocument/2006/relationships/hyperlink" Target="https://www.co.jackson.mi.us/documentcenter/view/225/participant-handbook-pdf?bidid=" TargetMode="External"/><Relationship Id="rId152" Type="http://schemas.openxmlformats.org/officeDocument/2006/relationships/hyperlink" Target="https://www.expertsinmed.com/article.cfm?ArticleNumber=1018" TargetMode="External"/><Relationship Id="rId173" Type="http://schemas.openxmlformats.org/officeDocument/2006/relationships/hyperlink" Target="https://www.americanbar.org/" TargetMode="External"/><Relationship Id="rId19" Type="http://schemas.openxmlformats.org/officeDocument/2006/relationships/hyperlink" Target="https://supreme.justia.com/cases/federal/us/522/136/" TargetMode="External"/><Relationship Id="rId14" Type="http://schemas.openxmlformats.org/officeDocument/2006/relationships/hyperlink" Target="https://www.ncsl.org/state-legislatures-news/details/banking-and-cannabisyearning-to-be-buds" TargetMode="External"/><Relationship Id="rId30" Type="http://schemas.openxmlformats.org/officeDocument/2006/relationships/image" Target="media/image5.emf"/><Relationship Id="rId35" Type="http://schemas.openxmlformats.org/officeDocument/2006/relationships/oleObject" Target="embeddings/oleObject7.bin"/><Relationship Id="rId56" Type="http://schemas.openxmlformats.org/officeDocument/2006/relationships/image" Target="media/image18.emf"/><Relationship Id="rId77" Type="http://schemas.openxmlformats.org/officeDocument/2006/relationships/hyperlink" Target="https://www.publichealth.va.gov/marijuana.asp" TargetMode="External"/><Relationship Id="rId100" Type="http://schemas.openxmlformats.org/officeDocument/2006/relationships/hyperlink" Target="https://psychedelicalpha.com/data/psychedelic-laws" TargetMode="External"/><Relationship Id="rId105" Type="http://schemas.openxmlformats.org/officeDocument/2006/relationships/hyperlink" Target="https://view.officeapps.live.com/op/view.aspx?src=https%3A%2F%2Fwww.sos.state.co.us%2FCCR%2FUpload%2FNoticeOfRulemaking%2FProposedRuleAttach2024-00230.doc&amp;wdOrigin=BROWSELINK" TargetMode="External"/><Relationship Id="rId126" Type="http://schemas.openxmlformats.org/officeDocument/2006/relationships/hyperlink" Target="https://docs.google.com/document/d/1LP8DBLUOGrZJPc3sEqaZL8jLSlLB519OayWB4leGLtQ/edit?pli=1" TargetMode="External"/><Relationship Id="rId147" Type="http://schemas.openxmlformats.org/officeDocument/2006/relationships/hyperlink" Target="https://www.immigrantdefenseproject.org/wp-content/uploads/2020/10/Imm-Attorneys-MJ-Legalization_-Issue-Spotting-Docs.pdf" TargetMode="External"/><Relationship Id="rId168" Type="http://schemas.openxmlformats.org/officeDocument/2006/relationships/hyperlink" Target="https://urldefense.com/v3/__https:/nsccdn.azureedge.net/nsc.org/media/site-media/docs/impairment/succ/succ-methodology.pdf__;!!LLK065n_VXAQ!gHyrdHN2xIXqvXtAALq2WW08CaOWqagJRSQNYN9fzz7Zd0HFskF7d2EI5G-ZF36tUCv87XkpcxOraqFqM-9dgmbgSw$" TargetMode="External"/><Relationship Id="rId8" Type="http://schemas.openxmlformats.org/officeDocument/2006/relationships/hyperlink" Target="https://www.prometheusbooks.com/9781633888470/seeing-through-the-smoke/" TargetMode="External"/><Relationship Id="rId51" Type="http://schemas.openxmlformats.org/officeDocument/2006/relationships/oleObject" Target="embeddings/oleObject15.bin"/><Relationship Id="rId72" Type="http://schemas.openxmlformats.org/officeDocument/2006/relationships/hyperlink" Target="https://www.clinicaltherapeutics.com/article/S0149-2918(23)00133-9/abstract" TargetMode="External"/><Relationship Id="rId93" Type="http://schemas.openxmlformats.org/officeDocument/2006/relationships/hyperlink" Target="http://jaapl.org/lookup/external-ref?access_num=19785978&amp;link_type=MED&amp;atom=/jaapl/early/2019/09/18/JAAPL.003883-19.atom" TargetMode="External"/><Relationship Id="rId98" Type="http://schemas.openxmlformats.org/officeDocument/2006/relationships/hyperlink" Target="https://www.visualcapitalist.com/sp/the-history-of-psychedelics-part-2-of-2/" TargetMode="External"/><Relationship Id="rId121" Type="http://schemas.openxmlformats.org/officeDocument/2006/relationships/hyperlink" Target="https://www.oregon.gov/oha/PH/PREVENTIONWELLNESS/Documents/Service-Center-License-Fact-Sheet.pdf" TargetMode="External"/><Relationship Id="rId142" Type="http://schemas.openxmlformats.org/officeDocument/2006/relationships/hyperlink" Target="https://www.immigrantdefenseproject.org/wp-content/uploads/Tip_of_the_ICEberg.pdf" TargetMode="External"/><Relationship Id="rId163" Type="http://schemas.openxmlformats.org/officeDocument/2006/relationships/image" Target="media/image29.emf"/><Relationship Id="rId3" Type="http://schemas.openxmlformats.org/officeDocument/2006/relationships/styles" Target="styles.xml"/><Relationship Id="rId25" Type="http://schemas.openxmlformats.org/officeDocument/2006/relationships/oleObject" Target="embeddings/oleObject2.bin"/><Relationship Id="rId46" Type="http://schemas.openxmlformats.org/officeDocument/2006/relationships/image" Target="media/image13.emf"/><Relationship Id="rId67" Type="http://schemas.openxmlformats.org/officeDocument/2006/relationships/oleObject" Target="embeddings/oleObject23.bin"/><Relationship Id="rId116" Type="http://schemas.openxmlformats.org/officeDocument/2006/relationships/hyperlink" Target="https://view.officeapps.live.com/op/view.aspx?src=https%3A%2F%2Fwww.sos.state.co.us%2FCCR%2FUpload%2FNoticeOfRulemaking%2FProposedRuleAttach2024-00230.doc&amp;wdOrigin=BROWSELINK" TargetMode="External"/><Relationship Id="rId137" Type="http://schemas.openxmlformats.org/officeDocument/2006/relationships/hyperlink" Target="https://www.immigrantdefenseproject.org/marijuana/" TargetMode="External"/><Relationship Id="rId158" Type="http://schemas.openxmlformats.org/officeDocument/2006/relationships/package" Target="embeddings/Microsoft_Word_Document1.docx"/><Relationship Id="rId20" Type="http://schemas.openxmlformats.org/officeDocument/2006/relationships/hyperlink" Target="https://supreme.justia.com/cases/federal/us/526/137/" TargetMode="External"/><Relationship Id="rId41" Type="http://schemas.openxmlformats.org/officeDocument/2006/relationships/oleObject" Target="embeddings/oleObject10.bin"/><Relationship Id="rId62" Type="http://schemas.openxmlformats.org/officeDocument/2006/relationships/image" Target="media/image21.emf"/><Relationship Id="rId83" Type="http://schemas.openxmlformats.org/officeDocument/2006/relationships/hyperlink" Target="http://jaapl.org/lookup/google-scholar?link_type=googlescholar&amp;gs_type=article&amp;author%5b0%5d=SB+Jordan&amp;author%5b1%5d=J+Stressman&amp;author%5b2%5d=N+Turpel&amp;author%5b3%5d=K+Beck&amp;title=Jackson+County+Adult+Treatment+Court+Participant+Handbook&amp;publication_year=2017" TargetMode="External"/><Relationship Id="rId88" Type="http://schemas.openxmlformats.org/officeDocument/2006/relationships/hyperlink" Target="https://courts.mt.gov/portals/189/drugcourt/forms/manual/mendocino%20county%20adult%20drug%20court%20participant%20manual.docx" TargetMode="External"/><Relationship Id="rId111" Type="http://schemas.openxmlformats.org/officeDocument/2006/relationships/hyperlink" Target="https://crsreports.congress.gov/product/pdf/IF/IF11984" TargetMode="External"/><Relationship Id="rId132" Type="http://schemas.openxmlformats.org/officeDocument/2006/relationships/hyperlink" Target="https://www.marijuanamoment.net/rescheduling-cannabis-shifts-the-paradigm-by-finally-recognizing-its-medical-value-op-ed/" TargetMode="External"/><Relationship Id="rId153" Type="http://schemas.openxmlformats.org/officeDocument/2006/relationships/hyperlink" Target="https://www.nycourts.gov/JUDGES/evidence/7-OPINION/7.01_OPINION_OF_EXPERT_WITNESS.pdf" TargetMode="External"/><Relationship Id="rId174" Type="http://schemas.openxmlformats.org/officeDocument/2006/relationships/header" Target="header1.xml"/><Relationship Id="rId179" Type="http://schemas.openxmlformats.org/officeDocument/2006/relationships/footer" Target="footer3.xml"/><Relationship Id="rId15" Type="http://schemas.openxmlformats.org/officeDocument/2006/relationships/hyperlink" Target="https://www.ncsl.org/fiscal/update-on-state-cannabis-taxation" TargetMode="External"/><Relationship Id="rId36" Type="http://schemas.openxmlformats.org/officeDocument/2006/relationships/image" Target="media/image8.emf"/><Relationship Id="rId57" Type="http://schemas.openxmlformats.org/officeDocument/2006/relationships/oleObject" Target="embeddings/oleObject18.bin"/><Relationship Id="rId106" Type="http://schemas.openxmlformats.org/officeDocument/2006/relationships/hyperlink" Target="https://dpo.colorado.gov/NaturalMedicine/Implementation" TargetMode="External"/><Relationship Id="rId127" Type="http://schemas.openxmlformats.org/officeDocument/2006/relationships/hyperlink" Target="https://papers.ssrn.com/sol3/papers.cfm?abstract_id=4896903" TargetMode="External"/><Relationship Id="rId10" Type="http://schemas.openxmlformats.org/officeDocument/2006/relationships/hyperlink" Target="https://documents.ncsl.org/wwwncsl/Health/NCSL-PH-and-Cannabis-Policy.pdf" TargetMode="External"/><Relationship Id="rId31" Type="http://schemas.openxmlformats.org/officeDocument/2006/relationships/oleObject" Target="embeddings/oleObject5.bin"/><Relationship Id="rId52" Type="http://schemas.openxmlformats.org/officeDocument/2006/relationships/image" Target="media/image16.emf"/><Relationship Id="rId73" Type="http://schemas.openxmlformats.org/officeDocument/2006/relationships/hyperlink" Target="https://pubmed.ncbi.nlm.nih.gov/37414507/" TargetMode="External"/><Relationship Id="rId78" Type="http://schemas.openxmlformats.org/officeDocument/2006/relationships/hyperlink" Target="https://jpo.wrlc.org/bitstream/handle/11204/803/faq_state%20medical%20marijuana%20legislation%20and%20relevant%20drug%20court%20policies.pdf?sequence=3&amp;isallowed=y" TargetMode="External"/><Relationship Id="rId94" Type="http://schemas.openxmlformats.org/officeDocument/2006/relationships/hyperlink" Target="http://jaapl.org/lookup/google-scholar?link_type=googlescholar&amp;gs_type=article&amp;author%5b0%5d=DB+Marlowe&amp;author%5b1%5d=DS+Festinger&amp;author%5b2%5d=PL+Arabia&amp;title=Adaptive+interventions+may+optimize+outcomes+in+drug+courts:+a+pilot+study&amp;publication_year=2009&amp;journal=Curr+Psychiatry+Rep&amp;volume=11&amp;pages=370-6" TargetMode="External"/><Relationship Id="rId99" Type="http://schemas.openxmlformats.org/officeDocument/2006/relationships/hyperlink" Target="https://www.documentcloud.org/documents/24253679-dea-psilocybin-spores-letter" TargetMode="External"/><Relationship Id="rId101" Type="http://schemas.openxmlformats.org/officeDocument/2006/relationships/hyperlink" Target="https://psychedelicalpha.com/news/californias-latest-psychedelics-bill-dies-in-committee" TargetMode="External"/><Relationship Id="rId122" Type="http://schemas.openxmlformats.org/officeDocument/2006/relationships/hyperlink" Target="https://www.oregon.gov/oha/PH/PREVENTIONWELLNESS/Documents/Service-Center-License-Fact-Sheet.pdf" TargetMode="External"/><Relationship Id="rId143" Type="http://schemas.openxmlformats.org/officeDocument/2006/relationships/hyperlink" Target="https://www.immigrantdefenseproject.org/wp-content/uploads/2020/10/Imm-Attorneys-MJ-Legalization_-Issue-Spotting-Docs.pdf" TargetMode="External"/><Relationship Id="rId148" Type="http://schemas.openxmlformats.org/officeDocument/2006/relationships/hyperlink" Target="https://www.trafficresources.org/dre" TargetMode="External"/><Relationship Id="rId164" Type="http://schemas.openxmlformats.org/officeDocument/2006/relationships/oleObject" Target="embeddings/oleObject27.bin"/><Relationship Id="rId169" Type="http://schemas.openxmlformats.org/officeDocument/2006/relationships/hyperlink" Target="https://jamanetwork.com/journals/jamapsychiatry/fullarticle/2788264" TargetMode="External"/><Relationship Id="rId4" Type="http://schemas.openxmlformats.org/officeDocument/2006/relationships/settings" Target="settings.xml"/><Relationship Id="rId9" Type="http://schemas.openxmlformats.org/officeDocument/2006/relationships/hyperlink" Target="https://www.ncsl.org/health/state-medical-cannabis-laws" TargetMode="External"/><Relationship Id="rId180" Type="http://schemas.openxmlformats.org/officeDocument/2006/relationships/fontTable" Target="fontTable.xml"/><Relationship Id="rId26" Type="http://schemas.openxmlformats.org/officeDocument/2006/relationships/image" Target="media/image3.emf"/><Relationship Id="rId47" Type="http://schemas.openxmlformats.org/officeDocument/2006/relationships/oleObject" Target="embeddings/oleObject13.bin"/><Relationship Id="rId68" Type="http://schemas.openxmlformats.org/officeDocument/2006/relationships/image" Target="media/image24.emf"/><Relationship Id="rId89" Type="http://schemas.openxmlformats.org/officeDocument/2006/relationships/hyperlink" Target="http://jaapl.org/lookup/google-scholar?link_type=googlescholar&amp;gs_type=article&amp;q_txt=Adult+Drug+Court+Superior+Court+of+California,+County+of+Mendocino+Participant+Handbook.+June+2013.+Available+at:+https://courts.mt.gov/portals/189/drugcourt/forms/manual/mendocino%20county%20adult%20drug%20court%20participant%20manual.docx.+Accessed+January+8,+2019" TargetMode="External"/><Relationship Id="rId112" Type="http://schemas.openxmlformats.org/officeDocument/2006/relationships/hyperlink" Target="https://hightimes.com/news/2024-farm-bill-amendment-would-ban-hemp-derived-thc-products/" TargetMode="External"/><Relationship Id="rId133" Type="http://schemas.openxmlformats.org/officeDocument/2006/relationships/hyperlink" Target="https://thecannabisindustry.org/91-of-rescheduling-public-comments-call-for-reform/" TargetMode="External"/><Relationship Id="rId154" Type="http://schemas.openxmlformats.org/officeDocument/2006/relationships/hyperlink" Target="http://www.wbur.org/morningedition/2016/12/13/MJ-driver-impairment-testing" TargetMode="External"/><Relationship Id="rId175" Type="http://schemas.openxmlformats.org/officeDocument/2006/relationships/header" Target="header2.xml"/><Relationship Id="rId16" Type="http://schemas.openxmlformats.org/officeDocument/2006/relationships/hyperlink" Target="https://www.ncsl.org/fiscal/state-cannabis-taxation" TargetMode="External"/><Relationship Id="rId37" Type="http://schemas.openxmlformats.org/officeDocument/2006/relationships/oleObject" Target="embeddings/oleObject8.bin"/><Relationship Id="rId58" Type="http://schemas.openxmlformats.org/officeDocument/2006/relationships/image" Target="media/image19.emf"/><Relationship Id="rId79" Type="http://schemas.openxmlformats.org/officeDocument/2006/relationships/hyperlink" Target="http://jaapl.org/lookup/google-scholar?link_type=googlescholar&amp;gs_type=article&amp;q_txt=Bureau+of+Justice+Assistance+Drug+Court+Clearinghouse:+Frequently+asked+questions+series:+state+medical+marijuana+legislation+and+relevant+drug+court+policies+at+both+the+state+and+local+level.+Revised+March+13,+2013.+Available+at:+https://jpo.wrlc.org/bitstream/handle/11204/803/faq_state%20medical%20marijuana%20legislation%20and%20relevant%20drug%20court%20policies.pdf?sequence%3D3%26isallowed%3Dy.+Accessed+January+8,+2019" TargetMode="External"/><Relationship Id="rId102" Type="http://schemas.openxmlformats.org/officeDocument/2006/relationships/hyperlink" Target="https://psychedelicalpha.com/news/natural-medicine-advisory-bulletin-10-1-legislative-update" TargetMode="External"/><Relationship Id="rId123" Type="http://schemas.openxmlformats.org/officeDocument/2006/relationships/hyperlink" Target="https://crsreports.congress.gov/product/pdf/IF/IF11984" TargetMode="External"/><Relationship Id="rId144" Type="http://schemas.openxmlformats.org/officeDocument/2006/relationships/hyperlink" Target="https://www.ilrc.org/sites/default/files/2023-03/A%20Deep%20Dive%20on%20Cannabis%20and%20Immigration.pdf" TargetMode="External"/><Relationship Id="rId90" Type="http://schemas.openxmlformats.org/officeDocument/2006/relationships/hyperlink" Target="https://jpo.wrlc.org/bitstream/handle/11204/1433/3950.pdf?sequence=1&amp;isallowed=y" TargetMode="External"/><Relationship Id="rId165" Type="http://schemas.openxmlformats.org/officeDocument/2006/relationships/hyperlink" Target="https://urldefense.com/v3/__https:/doi.org/10.17226/26812__;!!LLK065n_VXAQ!gHyrdHN2xIXqvXtAALq2WW08CaOWqagJRSQNYN9fzz7Zd0HFskF7d2EI5G-ZF36tUCv87XkpcxOraqFqM--iadGalA$" TargetMode="External"/><Relationship Id="rId27" Type="http://schemas.openxmlformats.org/officeDocument/2006/relationships/oleObject" Target="embeddings/oleObject3.bin"/><Relationship Id="rId48" Type="http://schemas.openxmlformats.org/officeDocument/2006/relationships/image" Target="media/image14.emf"/><Relationship Id="rId69" Type="http://schemas.openxmlformats.org/officeDocument/2006/relationships/oleObject" Target="embeddings/oleObject24.bin"/><Relationship Id="rId113" Type="http://schemas.openxmlformats.org/officeDocument/2006/relationships/hyperlink" Target="https://www.documentcloud.org/documents/24688803-24-9472-porter-wright-thca-05032024-signed" TargetMode="External"/><Relationship Id="rId134" Type="http://schemas.openxmlformats.org/officeDocument/2006/relationships/image" Target="media/image25.emf"/><Relationship Id="rId80" Type="http://schemas.openxmlformats.org/officeDocument/2006/relationships/hyperlink" Target="http://www.gtchd.org/documentcenter/view/9222/drug-court-handbook" TargetMode="External"/><Relationship Id="rId155" Type="http://schemas.openxmlformats.org/officeDocument/2006/relationships/hyperlink" Target="https://www.njcourts.gov/system/files/court-opinions/2023/a_56_18.pdf" TargetMode="External"/><Relationship Id="rId176" Type="http://schemas.openxmlformats.org/officeDocument/2006/relationships/footer" Target="footer1.xml"/><Relationship Id="rId17" Type="http://schemas.openxmlformats.org/officeDocument/2006/relationships/hyperlink" Target="https://www.draeger.com/Content/Documents/Products/Draeger%20DT5000%20Kelly-Frye%20Ruling.pdf" TargetMode="External"/><Relationship Id="rId38" Type="http://schemas.openxmlformats.org/officeDocument/2006/relationships/image" Target="media/image9.emf"/><Relationship Id="rId59" Type="http://schemas.openxmlformats.org/officeDocument/2006/relationships/oleObject" Target="embeddings/oleObject19.bin"/><Relationship Id="rId103" Type="http://schemas.openxmlformats.org/officeDocument/2006/relationships/hyperlink" Target="https://dnm.colorado.gov/2023-legislation-summary" TargetMode="External"/><Relationship Id="rId124" Type="http://schemas.openxmlformats.org/officeDocument/2006/relationships/hyperlink" Target="https://hightimes.com/news/2024-farm-bill-amendment-would-ban-hemp-derived-thc-products/" TargetMode="External"/><Relationship Id="rId70" Type="http://schemas.openxmlformats.org/officeDocument/2006/relationships/hyperlink" Target="https://www.brookings.edu/articles/state-cannabis-reform-is-putting-social-justice-front-and-center/" TargetMode="External"/><Relationship Id="rId91" Type="http://schemas.openxmlformats.org/officeDocument/2006/relationships/hyperlink" Target="http://jaapl.org/lookup/google-scholar?link_type=googlescholar&amp;gs_type=article&amp;q_txt=Navajo+County+Superior+Court:+Drug+Court+Participant+Handbook.+Revised+June+2012.+Available+at:+https://jpo.wrlc.org/bitstream/handle/11204/1433/3950.pdf?sequence%3D1%26isallowed%3Dy.+Accessed+January+8,+2019" TargetMode="External"/><Relationship Id="rId145" Type="http://schemas.openxmlformats.org/officeDocument/2006/relationships/hyperlink" Target="https://drive.google.com/file/d/1sSTvs_RYlO4JjHJePcRjuQebwoS53xRR/view?usp=sharing" TargetMode="External"/><Relationship Id="rId166" Type="http://schemas.openxmlformats.org/officeDocument/2006/relationships/hyperlink" Target="https://urldefense.com/v3/__https:/www.nsc.org/getmedia/d00188d1-97c1-4898-a176-33561270a8fc/survey.pdf__;!!LLK065n_VXAQ!gHyrdHN2xIXqvXtAALq2WW08CaOWqagJRSQNYN9fzz7Zd0HFskF7d2EI5G-ZF36tUCv87XkpcxOraqFqM--ZlY0xYg$" TargetMode="External"/><Relationship Id="rId1" Type="http://schemas.openxmlformats.org/officeDocument/2006/relationships/customXml" Target="../customXml/item1.xml"/><Relationship Id="rId28" Type="http://schemas.openxmlformats.org/officeDocument/2006/relationships/image" Target="media/image4.emf"/><Relationship Id="rId49" Type="http://schemas.openxmlformats.org/officeDocument/2006/relationships/oleObject" Target="embeddings/oleObject14.bin"/><Relationship Id="rId114" Type="http://schemas.openxmlformats.org/officeDocument/2006/relationships/hyperlink" Target="https://psychedelicalpha.com/news/natural-medicine-advisory-bulletin-10-1-legislative-updat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D93BDC-C6C7-4463-8D99-6FF02AC3A8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10277</Words>
  <Characters>58582</Characters>
  <Application>Microsoft Office Word</Application>
  <DocSecurity>0</DocSecurity>
  <Lines>488</Lines>
  <Paragraphs>137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celeste</dc:creator>
  <cp:keywords/>
  <dc:description/>
  <cp:lastModifiedBy>mary celeste</cp:lastModifiedBy>
  <cp:revision>2</cp:revision>
  <dcterms:created xsi:type="dcterms:W3CDTF">2024-08-24T19:34:00Z</dcterms:created>
  <dcterms:modified xsi:type="dcterms:W3CDTF">2024-08-24T19:34:00Z</dcterms:modified>
</cp:coreProperties>
</file>